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04F21" w14:textId="77777777" w:rsidR="00503933" w:rsidRPr="00F466DE" w:rsidRDefault="00503933" w:rsidP="00503933">
      <w:pPr>
        <w:jc w:val="center"/>
        <w:rPr>
          <w:rFonts w:ascii="Arial" w:hAnsi="Arial" w:cs="Arial"/>
          <w:b/>
          <w:bCs/>
          <w:sz w:val="48"/>
          <w:szCs w:val="48"/>
          <w:lang w:val="en-GB"/>
        </w:rPr>
      </w:pPr>
      <w:r w:rsidRPr="00F466DE">
        <w:rPr>
          <w:rFonts w:ascii="Arial" w:hAnsi="Arial" w:cs="Arial"/>
          <w:b/>
          <w:bCs/>
          <w:sz w:val="48"/>
          <w:szCs w:val="48"/>
          <w:lang w:val="en-GB"/>
        </w:rPr>
        <w:t xml:space="preserve">Reporting on Accuracy for the National Accounts </w:t>
      </w:r>
    </w:p>
    <w:p w14:paraId="430855EB" w14:textId="77777777" w:rsidR="00D0270E" w:rsidRPr="00F466DE" w:rsidRDefault="00503933" w:rsidP="00C726EA">
      <w:pPr>
        <w:spacing w:after="0" w:line="360" w:lineRule="auto"/>
        <w:jc w:val="both"/>
        <w:rPr>
          <w:rFonts w:ascii="Arial" w:hAnsi="Arial" w:cs="Arial"/>
          <w:sz w:val="24"/>
          <w:szCs w:val="24"/>
          <w:lang w:val="en-GB"/>
        </w:rPr>
      </w:pPr>
      <w:r w:rsidRPr="00F466DE">
        <w:rPr>
          <w:rFonts w:ascii="Arial" w:hAnsi="Arial" w:cs="Arial"/>
          <w:sz w:val="24"/>
          <w:szCs w:val="24"/>
          <w:lang w:val="en-GB"/>
        </w:rPr>
        <w:t>Heather Bergdahl</w:t>
      </w:r>
      <w:r w:rsidR="000D705A" w:rsidRPr="00F466DE">
        <w:rPr>
          <w:rFonts w:ascii="Arial" w:hAnsi="Arial" w:cs="Arial"/>
          <w:sz w:val="24"/>
          <w:szCs w:val="24"/>
          <w:lang w:val="en-GB"/>
        </w:rPr>
        <w:t xml:space="preserve">, </w:t>
      </w:r>
      <w:r w:rsidRPr="00F466DE">
        <w:rPr>
          <w:rFonts w:ascii="Arial" w:hAnsi="Arial" w:cs="Arial"/>
          <w:sz w:val="24"/>
          <w:szCs w:val="24"/>
          <w:lang w:val="en-GB"/>
        </w:rPr>
        <w:t>Statistics Sweden</w:t>
      </w:r>
      <w:r w:rsidR="000D705A" w:rsidRPr="00F466DE">
        <w:rPr>
          <w:rFonts w:ascii="Arial" w:hAnsi="Arial" w:cs="Arial"/>
          <w:sz w:val="24"/>
          <w:szCs w:val="24"/>
          <w:lang w:val="en-GB"/>
        </w:rPr>
        <w:t xml:space="preserve">, </w:t>
      </w:r>
      <w:r w:rsidRPr="00F466DE">
        <w:rPr>
          <w:rFonts w:ascii="Arial" w:hAnsi="Arial" w:cs="Arial"/>
          <w:sz w:val="24"/>
          <w:szCs w:val="24"/>
          <w:lang w:val="en-GB"/>
        </w:rPr>
        <w:t>heather.bergdahl@scb.se</w:t>
      </w:r>
    </w:p>
    <w:p w14:paraId="31D4E34D" w14:textId="77777777" w:rsidR="006B1F86" w:rsidRPr="00F466DE" w:rsidRDefault="00503933" w:rsidP="006B1F86">
      <w:pPr>
        <w:spacing w:after="0" w:line="360" w:lineRule="auto"/>
        <w:jc w:val="both"/>
        <w:rPr>
          <w:rFonts w:ascii="Arial" w:hAnsi="Arial" w:cs="Arial"/>
          <w:sz w:val="24"/>
          <w:szCs w:val="24"/>
          <w:lang w:val="en-GB"/>
        </w:rPr>
      </w:pPr>
      <w:r w:rsidRPr="00F466DE">
        <w:rPr>
          <w:rFonts w:ascii="Arial" w:hAnsi="Arial" w:cs="Arial"/>
          <w:sz w:val="24"/>
          <w:szCs w:val="24"/>
          <w:lang w:val="en-GB"/>
        </w:rPr>
        <w:t>Mats Haglund</w:t>
      </w:r>
      <w:r w:rsidR="000D705A" w:rsidRPr="00F466DE">
        <w:rPr>
          <w:rFonts w:ascii="Arial" w:hAnsi="Arial" w:cs="Arial"/>
          <w:sz w:val="24"/>
          <w:szCs w:val="24"/>
          <w:lang w:val="en-GB"/>
        </w:rPr>
        <w:t xml:space="preserve">, </w:t>
      </w:r>
      <w:r w:rsidRPr="00F466DE">
        <w:rPr>
          <w:rFonts w:ascii="Arial" w:hAnsi="Arial" w:cs="Arial"/>
          <w:sz w:val="24"/>
          <w:szCs w:val="24"/>
          <w:lang w:val="en-GB"/>
        </w:rPr>
        <w:t xml:space="preserve">Statistics Sweden, mats.haglund@scb.se </w:t>
      </w:r>
    </w:p>
    <w:p w14:paraId="4F20CD06" w14:textId="77777777" w:rsidR="006B1F86" w:rsidRPr="00F466DE" w:rsidRDefault="006B1F86" w:rsidP="006B1F86">
      <w:pPr>
        <w:spacing w:after="0" w:line="360" w:lineRule="auto"/>
        <w:jc w:val="both"/>
        <w:rPr>
          <w:rFonts w:ascii="Arial" w:hAnsi="Arial" w:cs="Arial"/>
          <w:b/>
          <w:sz w:val="20"/>
          <w:szCs w:val="20"/>
          <w:lang w:val="en-GB"/>
        </w:rPr>
      </w:pPr>
    </w:p>
    <w:p w14:paraId="38664708" w14:textId="77777777" w:rsidR="000D705A" w:rsidRPr="00F466DE" w:rsidRDefault="000D705A" w:rsidP="006B1F86">
      <w:pPr>
        <w:spacing w:after="0" w:line="360" w:lineRule="auto"/>
        <w:jc w:val="both"/>
        <w:rPr>
          <w:rFonts w:ascii="Arial" w:hAnsi="Arial" w:cs="Arial"/>
          <w:sz w:val="24"/>
          <w:szCs w:val="24"/>
          <w:lang w:val="en-GB"/>
        </w:rPr>
      </w:pPr>
      <w:r w:rsidRPr="00F466DE">
        <w:rPr>
          <w:rFonts w:ascii="Arial" w:hAnsi="Arial" w:cs="Arial"/>
          <w:b/>
          <w:sz w:val="20"/>
          <w:szCs w:val="20"/>
          <w:lang w:val="en-GB"/>
        </w:rPr>
        <w:t>Abstract</w:t>
      </w:r>
    </w:p>
    <w:p w14:paraId="5F360920" w14:textId="7CFCD108" w:rsidR="00A90169" w:rsidRPr="00F466DE" w:rsidRDefault="00503933" w:rsidP="00503933">
      <w:pPr>
        <w:spacing w:after="0" w:line="240" w:lineRule="auto"/>
        <w:jc w:val="both"/>
        <w:rPr>
          <w:rFonts w:ascii="Arial" w:hAnsi="Arial" w:cs="Arial"/>
          <w:i/>
          <w:sz w:val="20"/>
          <w:szCs w:val="20"/>
          <w:lang w:val="en-GB"/>
        </w:rPr>
      </w:pPr>
      <w:r w:rsidRPr="00F466DE">
        <w:rPr>
          <w:rFonts w:ascii="Arial" w:hAnsi="Arial" w:cs="Arial"/>
          <w:i/>
          <w:sz w:val="20"/>
          <w:szCs w:val="20"/>
          <w:lang w:val="en-GB"/>
        </w:rPr>
        <w:t xml:space="preserve">Quality reporting, particularly regarding the Accuracy component, for macro-aggregate compilations such as the National Accounts, has historically posed a challenge to National Statistical Offices (NSO). Usually it </w:t>
      </w:r>
      <w:proofErr w:type="gramStart"/>
      <w:r w:rsidRPr="00F466DE">
        <w:rPr>
          <w:rFonts w:ascii="Arial" w:hAnsi="Arial" w:cs="Arial"/>
          <w:i/>
          <w:sz w:val="20"/>
          <w:szCs w:val="20"/>
          <w:lang w:val="en-GB"/>
        </w:rPr>
        <w:t>is agreed</w:t>
      </w:r>
      <w:proofErr w:type="gramEnd"/>
      <w:r w:rsidRPr="00F466DE">
        <w:rPr>
          <w:rFonts w:ascii="Arial" w:hAnsi="Arial" w:cs="Arial"/>
          <w:i/>
          <w:sz w:val="20"/>
          <w:szCs w:val="20"/>
          <w:lang w:val="en-GB"/>
        </w:rPr>
        <w:t xml:space="preserve"> that the traditional structure used for statistical products based on surveys utilizing sources of uncertainty, is not applicable. Tailored guidelines for discussing accuracy regarding macro-aggregate compilations have applied instead.</w:t>
      </w:r>
    </w:p>
    <w:p w14:paraId="09EC29EE" w14:textId="77777777" w:rsidR="00A90169" w:rsidRPr="00F466DE" w:rsidRDefault="00A90169" w:rsidP="00503933">
      <w:pPr>
        <w:spacing w:after="0" w:line="240" w:lineRule="auto"/>
        <w:jc w:val="both"/>
        <w:rPr>
          <w:rFonts w:ascii="Arial" w:hAnsi="Arial" w:cs="Arial"/>
          <w:i/>
          <w:sz w:val="20"/>
          <w:szCs w:val="20"/>
          <w:lang w:val="en-GB"/>
        </w:rPr>
      </w:pPr>
    </w:p>
    <w:p w14:paraId="475A5C5A" w14:textId="7CD06311" w:rsidR="00503933" w:rsidRPr="00F466DE" w:rsidRDefault="00503933" w:rsidP="00503933">
      <w:pPr>
        <w:spacing w:after="0" w:line="240" w:lineRule="auto"/>
        <w:jc w:val="both"/>
        <w:rPr>
          <w:rFonts w:ascii="Arial" w:hAnsi="Arial" w:cs="Arial"/>
          <w:i/>
          <w:sz w:val="20"/>
          <w:szCs w:val="20"/>
          <w:lang w:val="en-GB"/>
        </w:rPr>
      </w:pPr>
      <w:r w:rsidRPr="00F466DE">
        <w:rPr>
          <w:rFonts w:ascii="Arial" w:hAnsi="Arial" w:cs="Arial"/>
          <w:i/>
          <w:sz w:val="20"/>
          <w:szCs w:val="20"/>
          <w:lang w:val="en-GB"/>
        </w:rPr>
        <w:t xml:space="preserve">In </w:t>
      </w:r>
      <w:proofErr w:type="gramStart"/>
      <w:r w:rsidRPr="00F466DE">
        <w:rPr>
          <w:rFonts w:ascii="Arial" w:hAnsi="Arial" w:cs="Arial"/>
          <w:i/>
          <w:sz w:val="20"/>
          <w:szCs w:val="20"/>
          <w:lang w:val="en-GB"/>
        </w:rPr>
        <w:t>2016</w:t>
      </w:r>
      <w:proofErr w:type="gramEnd"/>
      <w:r w:rsidRPr="00F466DE">
        <w:rPr>
          <w:rFonts w:ascii="Arial" w:hAnsi="Arial" w:cs="Arial"/>
          <w:i/>
          <w:sz w:val="20"/>
          <w:szCs w:val="20"/>
          <w:lang w:val="en-GB"/>
        </w:rPr>
        <w:t xml:space="preserve"> Statistics Sweden launched a nationally regulated quality concept for official statistics of Sweden which is to apply for all statistical products, regardless of the design. The breakdown of the main component Accuracy follows the ESS structure quite closely i.e. Overall accuracy, Sources of uncertainty (Sampling, Frame coverage, Measurement, Non-response, Data processing, Model assumptions), as well as Preliminary statistics compared to final statistics. With all statistical products following this standard structure, there are large benefits to both users and producers alike who will clearly recognize the presentation format and more readily understand the information provided for their respective purposes.</w:t>
      </w:r>
    </w:p>
    <w:p w14:paraId="61757CDC" w14:textId="77777777" w:rsidR="00A90169" w:rsidRPr="00F466DE" w:rsidRDefault="00A90169" w:rsidP="00503933">
      <w:pPr>
        <w:spacing w:after="0" w:line="240" w:lineRule="auto"/>
        <w:jc w:val="both"/>
        <w:rPr>
          <w:rFonts w:ascii="Arial" w:hAnsi="Arial" w:cs="Arial"/>
          <w:i/>
          <w:sz w:val="20"/>
          <w:szCs w:val="20"/>
          <w:lang w:val="en-GB"/>
        </w:rPr>
      </w:pPr>
    </w:p>
    <w:p w14:paraId="7095D69D" w14:textId="77777777" w:rsidR="00503933" w:rsidRPr="00F466DE" w:rsidRDefault="00503933" w:rsidP="00503933">
      <w:pPr>
        <w:spacing w:after="0" w:line="240" w:lineRule="auto"/>
        <w:jc w:val="both"/>
        <w:rPr>
          <w:rFonts w:ascii="Arial" w:hAnsi="Arial" w:cs="Arial"/>
          <w:i/>
          <w:sz w:val="20"/>
          <w:szCs w:val="20"/>
          <w:lang w:val="en-GB"/>
        </w:rPr>
      </w:pPr>
      <w:r w:rsidRPr="00F466DE">
        <w:rPr>
          <w:rFonts w:ascii="Arial" w:hAnsi="Arial" w:cs="Arial"/>
          <w:i/>
          <w:sz w:val="20"/>
          <w:szCs w:val="20"/>
          <w:lang w:val="en-GB"/>
        </w:rPr>
        <w:t xml:space="preserve">A discussion of accuracy that follows Statistics Sweden’s standard approach for all statistical products has proven to be possible regarding the National Accounts. In 2018, Statistics Sweden invested concerted effort into adapting the national quality report for Gross Domestic Product (GDP) to the national standard, emphasizing the issues that </w:t>
      </w:r>
      <w:proofErr w:type="gramStart"/>
      <w:r w:rsidRPr="00F466DE">
        <w:rPr>
          <w:rFonts w:ascii="Arial" w:hAnsi="Arial" w:cs="Arial"/>
          <w:i/>
          <w:sz w:val="20"/>
          <w:szCs w:val="20"/>
          <w:lang w:val="en-GB"/>
        </w:rPr>
        <w:t>are considered</w:t>
      </w:r>
      <w:proofErr w:type="gramEnd"/>
      <w:r w:rsidRPr="00F466DE">
        <w:rPr>
          <w:rFonts w:ascii="Arial" w:hAnsi="Arial" w:cs="Arial"/>
          <w:i/>
          <w:sz w:val="20"/>
          <w:szCs w:val="20"/>
          <w:lang w:val="en-GB"/>
        </w:rPr>
        <w:t xml:space="preserve"> relevant and important for users.</w:t>
      </w:r>
    </w:p>
    <w:p w14:paraId="3F5730C8" w14:textId="77777777" w:rsidR="00503933" w:rsidRPr="00F466DE" w:rsidRDefault="00503933" w:rsidP="00503933">
      <w:pPr>
        <w:spacing w:after="0" w:line="240" w:lineRule="auto"/>
        <w:jc w:val="both"/>
        <w:rPr>
          <w:rFonts w:ascii="Arial" w:hAnsi="Arial" w:cs="Arial"/>
          <w:i/>
          <w:sz w:val="20"/>
          <w:szCs w:val="20"/>
          <w:lang w:val="en-GB"/>
        </w:rPr>
      </w:pPr>
      <w:r w:rsidRPr="00F466DE">
        <w:rPr>
          <w:rFonts w:ascii="Arial" w:hAnsi="Arial" w:cs="Arial"/>
          <w:i/>
          <w:sz w:val="20"/>
          <w:szCs w:val="20"/>
          <w:lang w:val="en-GB"/>
        </w:rPr>
        <w:t>In this paper, we will report the results of the work to adapt the quality report for GDP to this structure and share the lessons learned.</w:t>
      </w:r>
    </w:p>
    <w:p w14:paraId="0EF74A4B" w14:textId="77777777" w:rsidR="00090401" w:rsidRPr="00F466DE" w:rsidRDefault="00090401" w:rsidP="00090401">
      <w:pPr>
        <w:spacing w:after="0" w:line="240" w:lineRule="auto"/>
        <w:jc w:val="both"/>
        <w:rPr>
          <w:rFonts w:ascii="Arial" w:hAnsi="Arial" w:cs="Arial"/>
          <w:i/>
          <w:sz w:val="20"/>
          <w:szCs w:val="20"/>
          <w:lang w:val="en-GB"/>
        </w:rPr>
      </w:pPr>
    </w:p>
    <w:p w14:paraId="3FE9C65C" w14:textId="77777777" w:rsidR="00503933" w:rsidRPr="00F466DE" w:rsidRDefault="00C726EA" w:rsidP="00503933">
      <w:pPr>
        <w:spacing w:before="240" w:after="0" w:line="360" w:lineRule="auto"/>
        <w:jc w:val="both"/>
        <w:rPr>
          <w:rFonts w:ascii="Arial" w:hAnsi="Arial" w:cs="Arial"/>
          <w:sz w:val="20"/>
          <w:szCs w:val="20"/>
          <w:lang w:val="en-GB"/>
        </w:rPr>
      </w:pPr>
      <w:r w:rsidRPr="00F466DE">
        <w:rPr>
          <w:rFonts w:ascii="Arial" w:hAnsi="Arial" w:cs="Arial"/>
          <w:b/>
          <w:sz w:val="20"/>
          <w:szCs w:val="20"/>
          <w:lang w:val="en-GB"/>
        </w:rPr>
        <w:t xml:space="preserve">Keywords: </w:t>
      </w:r>
      <w:r w:rsidR="00503933" w:rsidRPr="00F466DE">
        <w:rPr>
          <w:rFonts w:ascii="Arial" w:hAnsi="Arial" w:cs="Arial"/>
          <w:sz w:val="20"/>
          <w:szCs w:val="20"/>
          <w:lang w:val="en-GB"/>
        </w:rPr>
        <w:t>Quality concept, quality report, quality communication, accuracy, National Accounts</w:t>
      </w:r>
    </w:p>
    <w:p w14:paraId="066B8A39" w14:textId="77777777" w:rsidR="004C61AB" w:rsidRPr="00F466DE" w:rsidRDefault="00503933" w:rsidP="004C61AB">
      <w:pPr>
        <w:spacing w:before="360" w:after="0" w:line="360" w:lineRule="auto"/>
        <w:jc w:val="both"/>
        <w:rPr>
          <w:rFonts w:ascii="Arial" w:hAnsi="Arial" w:cs="Arial"/>
          <w:b/>
          <w:sz w:val="24"/>
          <w:szCs w:val="24"/>
          <w:lang w:val="en-GB"/>
        </w:rPr>
      </w:pPr>
      <w:r w:rsidRPr="00F466DE">
        <w:rPr>
          <w:rFonts w:ascii="Arial" w:hAnsi="Arial" w:cs="Arial"/>
          <w:b/>
          <w:sz w:val="24"/>
          <w:szCs w:val="24"/>
          <w:lang w:val="en-GB"/>
        </w:rPr>
        <w:t>1. Introduction</w:t>
      </w:r>
    </w:p>
    <w:p w14:paraId="66A2552B" w14:textId="77777777" w:rsidR="00F34A39" w:rsidRPr="00F466DE" w:rsidRDefault="00F34A39" w:rsidP="004C61AB">
      <w:pPr>
        <w:spacing w:before="360" w:after="0" w:line="360" w:lineRule="auto"/>
        <w:jc w:val="both"/>
        <w:rPr>
          <w:rFonts w:ascii="Arial" w:hAnsi="Arial" w:cs="Arial"/>
          <w:i/>
          <w:sz w:val="24"/>
          <w:szCs w:val="24"/>
          <w:lang w:val="en-GB"/>
        </w:rPr>
      </w:pPr>
      <w:r w:rsidRPr="00F466DE">
        <w:rPr>
          <w:rFonts w:ascii="Arial" w:hAnsi="Arial" w:cs="Arial"/>
          <w:i/>
          <w:sz w:val="24"/>
          <w:szCs w:val="24"/>
          <w:lang w:val="en-GB"/>
        </w:rPr>
        <w:t>1.1 Quality reporting of the National Accounts</w:t>
      </w:r>
    </w:p>
    <w:p w14:paraId="7CAA2FC1" w14:textId="77777777" w:rsidR="00A676BB" w:rsidRPr="00F466DE" w:rsidRDefault="00A676BB" w:rsidP="00F34A39">
      <w:pPr>
        <w:spacing w:before="120" w:after="0" w:line="360" w:lineRule="auto"/>
        <w:jc w:val="both"/>
        <w:rPr>
          <w:rFonts w:ascii="Arial" w:hAnsi="Arial" w:cs="Arial"/>
          <w:sz w:val="24"/>
          <w:szCs w:val="24"/>
          <w:lang w:val="en-GB"/>
        </w:rPr>
      </w:pPr>
      <w:r w:rsidRPr="00F466DE">
        <w:rPr>
          <w:rFonts w:ascii="Arial" w:hAnsi="Arial" w:cs="Arial"/>
          <w:sz w:val="24"/>
          <w:szCs w:val="24"/>
          <w:lang w:val="en-GB"/>
        </w:rPr>
        <w:t xml:space="preserve">The National Accounts build upon a large number of primary statistical </w:t>
      </w:r>
      <w:proofErr w:type="gramStart"/>
      <w:r w:rsidRPr="00F466DE">
        <w:rPr>
          <w:rFonts w:ascii="Arial" w:hAnsi="Arial" w:cs="Arial"/>
          <w:sz w:val="24"/>
          <w:szCs w:val="24"/>
          <w:lang w:val="en-GB"/>
        </w:rPr>
        <w:t>sources which are then harmonized and compiled</w:t>
      </w:r>
      <w:proofErr w:type="gramEnd"/>
      <w:r w:rsidRPr="00F466DE">
        <w:rPr>
          <w:rFonts w:ascii="Arial" w:hAnsi="Arial" w:cs="Arial"/>
          <w:sz w:val="24"/>
          <w:szCs w:val="24"/>
          <w:lang w:val="en-GB"/>
        </w:rPr>
        <w:t xml:space="preserve"> and according to an extensive set of internationally agreed rules and recommendations. Due to the complexity of the different sources and methods used in the National Accounts, q</w:t>
      </w:r>
      <w:r w:rsidR="00392819" w:rsidRPr="00F466DE">
        <w:rPr>
          <w:rFonts w:ascii="Arial" w:hAnsi="Arial" w:cs="Arial"/>
          <w:sz w:val="24"/>
          <w:szCs w:val="24"/>
          <w:lang w:val="en-GB"/>
        </w:rPr>
        <w:t xml:space="preserve">uality reporting has </w:t>
      </w:r>
      <w:r w:rsidRPr="00F466DE">
        <w:rPr>
          <w:rFonts w:ascii="Arial" w:hAnsi="Arial" w:cs="Arial"/>
          <w:sz w:val="24"/>
          <w:szCs w:val="24"/>
          <w:lang w:val="en-GB"/>
        </w:rPr>
        <w:t>generally</w:t>
      </w:r>
      <w:r w:rsidR="00392819" w:rsidRPr="00F466DE">
        <w:rPr>
          <w:rFonts w:ascii="Arial" w:hAnsi="Arial" w:cs="Arial"/>
          <w:sz w:val="24"/>
          <w:szCs w:val="24"/>
          <w:lang w:val="en-GB"/>
        </w:rPr>
        <w:t xml:space="preserve"> posed a challenge to National Statistical Offices (NSO), Eurostat, and other international organisations. </w:t>
      </w:r>
      <w:r w:rsidRPr="00F466DE">
        <w:rPr>
          <w:rFonts w:ascii="Arial" w:hAnsi="Arial" w:cs="Arial"/>
          <w:sz w:val="24"/>
          <w:szCs w:val="24"/>
          <w:lang w:val="en-GB"/>
        </w:rPr>
        <w:t xml:space="preserve">It is usually agreed </w:t>
      </w:r>
      <w:r w:rsidR="00392819" w:rsidRPr="00F466DE">
        <w:rPr>
          <w:rFonts w:ascii="Arial" w:hAnsi="Arial" w:cs="Arial"/>
          <w:sz w:val="24"/>
          <w:szCs w:val="24"/>
          <w:lang w:val="en-GB"/>
        </w:rPr>
        <w:t>that the traditional structure used for</w:t>
      </w:r>
      <w:r w:rsidRPr="00F466DE">
        <w:rPr>
          <w:rFonts w:ascii="Arial" w:hAnsi="Arial" w:cs="Arial"/>
          <w:sz w:val="24"/>
          <w:szCs w:val="24"/>
          <w:lang w:val="en-GB"/>
        </w:rPr>
        <w:t xml:space="preserve"> conventional and more </w:t>
      </w:r>
      <w:proofErr w:type="gramStart"/>
      <w:r w:rsidRPr="00F466DE">
        <w:rPr>
          <w:rFonts w:ascii="Arial" w:hAnsi="Arial" w:cs="Arial"/>
          <w:sz w:val="24"/>
          <w:szCs w:val="24"/>
          <w:lang w:val="en-GB"/>
        </w:rPr>
        <w:t>straight-forward</w:t>
      </w:r>
      <w:proofErr w:type="gramEnd"/>
      <w:r w:rsidR="00E17D77" w:rsidRPr="00F466DE">
        <w:rPr>
          <w:rFonts w:ascii="Arial" w:hAnsi="Arial" w:cs="Arial"/>
          <w:sz w:val="24"/>
          <w:szCs w:val="24"/>
          <w:lang w:val="en-GB"/>
        </w:rPr>
        <w:t xml:space="preserve"> statistical products</w:t>
      </w:r>
      <w:r w:rsidRPr="00F466DE">
        <w:rPr>
          <w:rFonts w:ascii="Arial" w:hAnsi="Arial" w:cs="Arial"/>
          <w:sz w:val="24"/>
          <w:szCs w:val="24"/>
          <w:lang w:val="en-GB"/>
        </w:rPr>
        <w:t xml:space="preserve"> </w:t>
      </w:r>
      <w:r w:rsidR="00E17D77" w:rsidRPr="00F466DE">
        <w:rPr>
          <w:rFonts w:ascii="Arial" w:hAnsi="Arial" w:cs="Arial"/>
          <w:sz w:val="24"/>
          <w:szCs w:val="24"/>
          <w:lang w:val="en-GB"/>
        </w:rPr>
        <w:t>is not</w:t>
      </w:r>
      <w:r w:rsidRPr="00F466DE">
        <w:rPr>
          <w:rFonts w:ascii="Arial" w:hAnsi="Arial" w:cs="Arial"/>
          <w:sz w:val="24"/>
          <w:szCs w:val="24"/>
          <w:lang w:val="en-GB"/>
        </w:rPr>
        <w:t xml:space="preserve"> conducive </w:t>
      </w:r>
      <w:r w:rsidR="00E17D77" w:rsidRPr="00F466DE">
        <w:rPr>
          <w:rFonts w:ascii="Arial" w:hAnsi="Arial" w:cs="Arial"/>
          <w:sz w:val="24"/>
          <w:szCs w:val="24"/>
          <w:lang w:val="en-GB"/>
        </w:rPr>
        <w:t>– neither</w:t>
      </w:r>
      <w:r w:rsidRPr="00F466DE">
        <w:rPr>
          <w:rFonts w:ascii="Arial" w:hAnsi="Arial" w:cs="Arial"/>
          <w:sz w:val="24"/>
          <w:szCs w:val="24"/>
          <w:lang w:val="en-GB"/>
        </w:rPr>
        <w:t xml:space="preserve"> for users no</w:t>
      </w:r>
      <w:r w:rsidR="00E17D77" w:rsidRPr="00F466DE">
        <w:rPr>
          <w:rFonts w:ascii="Arial" w:hAnsi="Arial" w:cs="Arial"/>
          <w:sz w:val="24"/>
          <w:szCs w:val="24"/>
          <w:lang w:val="en-GB"/>
        </w:rPr>
        <w:t>r</w:t>
      </w:r>
      <w:r w:rsidRPr="00F466DE">
        <w:rPr>
          <w:rFonts w:ascii="Arial" w:hAnsi="Arial" w:cs="Arial"/>
          <w:sz w:val="24"/>
          <w:szCs w:val="24"/>
          <w:lang w:val="en-GB"/>
        </w:rPr>
        <w:t xml:space="preserve"> </w:t>
      </w:r>
      <w:r w:rsidR="00E17D77" w:rsidRPr="00F466DE">
        <w:rPr>
          <w:rFonts w:ascii="Arial" w:hAnsi="Arial" w:cs="Arial"/>
          <w:sz w:val="24"/>
          <w:szCs w:val="24"/>
          <w:lang w:val="en-GB"/>
        </w:rPr>
        <w:t xml:space="preserve">for producers – </w:t>
      </w:r>
      <w:r w:rsidRPr="00F466DE">
        <w:rPr>
          <w:rFonts w:ascii="Arial" w:hAnsi="Arial" w:cs="Arial"/>
          <w:sz w:val="24"/>
          <w:szCs w:val="24"/>
          <w:lang w:val="en-GB"/>
        </w:rPr>
        <w:t>and that a customized structure is needed</w:t>
      </w:r>
      <w:r w:rsidR="00EF17A3" w:rsidRPr="00F466DE">
        <w:rPr>
          <w:rFonts w:ascii="Arial" w:hAnsi="Arial" w:cs="Arial"/>
          <w:sz w:val="24"/>
          <w:szCs w:val="24"/>
          <w:lang w:val="en-GB"/>
        </w:rPr>
        <w:t xml:space="preserve"> for so-called macro-aggregate compilations in order to satisfy the needs of specific users.  </w:t>
      </w:r>
    </w:p>
    <w:p w14:paraId="27F6F6DA" w14:textId="32273AFD" w:rsidR="00E17D77" w:rsidRPr="00F466DE" w:rsidRDefault="00461EA5" w:rsidP="00F34A39">
      <w:pPr>
        <w:spacing w:before="120" w:after="0" w:line="360" w:lineRule="auto"/>
        <w:jc w:val="both"/>
        <w:rPr>
          <w:rFonts w:ascii="Arial" w:hAnsi="Arial" w:cs="Arial"/>
          <w:sz w:val="24"/>
          <w:szCs w:val="24"/>
          <w:lang w:val="en-GB"/>
        </w:rPr>
      </w:pPr>
      <w:r w:rsidRPr="00F466DE">
        <w:rPr>
          <w:rFonts w:ascii="Arial" w:hAnsi="Arial" w:cs="Arial"/>
          <w:sz w:val="24"/>
          <w:szCs w:val="24"/>
          <w:lang w:val="en-GB"/>
        </w:rPr>
        <w:lastRenderedPageBreak/>
        <w:t xml:space="preserve">An example of a customized structure comes from one of the most important users in the European setting of the National Accounts i.e. </w:t>
      </w:r>
      <w:r w:rsidR="009E73C9">
        <w:rPr>
          <w:rFonts w:ascii="Arial" w:hAnsi="Arial" w:cs="Arial"/>
          <w:sz w:val="24"/>
          <w:szCs w:val="24"/>
          <w:lang w:val="en-GB"/>
        </w:rPr>
        <w:t>Eurostat</w:t>
      </w:r>
      <w:r w:rsidRPr="00F466DE">
        <w:rPr>
          <w:rFonts w:ascii="Arial" w:hAnsi="Arial" w:cs="Arial"/>
          <w:sz w:val="24"/>
          <w:szCs w:val="24"/>
          <w:lang w:val="en-GB"/>
        </w:rPr>
        <w:t xml:space="preserve">. </w:t>
      </w:r>
      <w:r w:rsidR="00E17D77" w:rsidRPr="00F466DE">
        <w:rPr>
          <w:rFonts w:ascii="Arial" w:hAnsi="Arial" w:cs="Arial"/>
          <w:sz w:val="24"/>
          <w:szCs w:val="24"/>
          <w:lang w:val="en-GB"/>
        </w:rPr>
        <w:t xml:space="preserve">Article 3 of the </w:t>
      </w:r>
      <w:r w:rsidRPr="00F466DE">
        <w:rPr>
          <w:rFonts w:ascii="Arial" w:hAnsi="Arial" w:cs="Arial"/>
          <w:sz w:val="24"/>
          <w:szCs w:val="24"/>
          <w:lang w:val="en-GB"/>
        </w:rPr>
        <w:t xml:space="preserve">EU </w:t>
      </w:r>
      <w:r w:rsidR="00E17D77" w:rsidRPr="00F466DE">
        <w:rPr>
          <w:rFonts w:ascii="Arial" w:hAnsi="Arial" w:cs="Arial"/>
          <w:sz w:val="24"/>
          <w:szCs w:val="24"/>
          <w:lang w:val="en-GB"/>
        </w:rPr>
        <w:t xml:space="preserve">Gross National Income (GNI) Regulation stipulates that Member States provide an up-to-date inventory of the sources and methods used to calculate GNI and its components according to ESA 2010. This comprises the so-called GNI Inventories and process tables, the structure of which </w:t>
      </w:r>
      <w:proofErr w:type="gramStart"/>
      <w:r w:rsidR="00E17D77" w:rsidRPr="00F466DE">
        <w:rPr>
          <w:rFonts w:ascii="Arial" w:hAnsi="Arial" w:cs="Arial"/>
          <w:sz w:val="24"/>
          <w:szCs w:val="24"/>
          <w:lang w:val="en-GB"/>
        </w:rPr>
        <w:t>has been approved</w:t>
      </w:r>
      <w:proofErr w:type="gramEnd"/>
      <w:r w:rsidR="00E17D77" w:rsidRPr="00F466DE">
        <w:rPr>
          <w:rFonts w:ascii="Arial" w:hAnsi="Arial" w:cs="Arial"/>
          <w:sz w:val="24"/>
          <w:szCs w:val="24"/>
          <w:lang w:val="en-GB"/>
        </w:rPr>
        <w:t xml:space="preserve"> by the GNI Committee. These </w:t>
      </w:r>
      <w:proofErr w:type="gramStart"/>
      <w:r w:rsidR="00E17D77" w:rsidRPr="00F466DE">
        <w:rPr>
          <w:rFonts w:ascii="Arial" w:hAnsi="Arial" w:cs="Arial"/>
          <w:sz w:val="24"/>
          <w:szCs w:val="24"/>
          <w:lang w:val="en-GB"/>
        </w:rPr>
        <w:t>are used</w:t>
      </w:r>
      <w:proofErr w:type="gramEnd"/>
      <w:r w:rsidR="00E17D77" w:rsidRPr="00F466DE">
        <w:rPr>
          <w:rFonts w:ascii="Arial" w:hAnsi="Arial" w:cs="Arial"/>
          <w:sz w:val="24"/>
          <w:szCs w:val="24"/>
          <w:lang w:val="en-GB"/>
        </w:rPr>
        <w:t xml:space="preserve"> by Eurostat to assess the comparability, reliability and exhaustiveness of the GNI data from Member States. </w:t>
      </w:r>
      <w:r w:rsidRPr="00F466DE">
        <w:rPr>
          <w:rFonts w:ascii="Arial" w:hAnsi="Arial" w:cs="Arial"/>
          <w:sz w:val="24"/>
          <w:szCs w:val="24"/>
          <w:lang w:val="en-GB"/>
        </w:rPr>
        <w:t xml:space="preserve">The GNI inventory is comprehensive </w:t>
      </w:r>
      <w:r w:rsidR="0023400C" w:rsidRPr="00F466DE">
        <w:rPr>
          <w:rFonts w:ascii="Arial" w:hAnsi="Arial" w:cs="Arial"/>
          <w:sz w:val="24"/>
          <w:szCs w:val="24"/>
          <w:lang w:val="en-GB"/>
        </w:rPr>
        <w:t>and</w:t>
      </w:r>
      <w:r w:rsidRPr="00F466DE">
        <w:rPr>
          <w:rFonts w:ascii="Arial" w:hAnsi="Arial" w:cs="Arial"/>
          <w:sz w:val="24"/>
          <w:szCs w:val="24"/>
          <w:lang w:val="en-GB"/>
        </w:rPr>
        <w:t xml:space="preserve"> extensive – the present </w:t>
      </w:r>
      <w:r w:rsidR="00DD009C" w:rsidRPr="00F466DE">
        <w:rPr>
          <w:rFonts w:ascii="Arial" w:hAnsi="Arial" w:cs="Arial"/>
          <w:sz w:val="24"/>
          <w:szCs w:val="24"/>
          <w:lang w:val="en-GB"/>
        </w:rPr>
        <w:t xml:space="preserve">Swedish </w:t>
      </w:r>
      <w:r w:rsidRPr="00F466DE">
        <w:rPr>
          <w:rFonts w:ascii="Arial" w:hAnsi="Arial" w:cs="Arial"/>
          <w:sz w:val="24"/>
          <w:szCs w:val="24"/>
          <w:lang w:val="en-GB"/>
        </w:rPr>
        <w:t xml:space="preserve">ESA GNI Inventory (October 2016) comprises 584 pages and </w:t>
      </w:r>
      <w:r w:rsidR="009E73C9">
        <w:rPr>
          <w:rFonts w:ascii="Arial" w:hAnsi="Arial" w:cs="Arial"/>
          <w:sz w:val="24"/>
          <w:szCs w:val="24"/>
          <w:lang w:val="en-GB"/>
        </w:rPr>
        <w:t xml:space="preserve">is </w:t>
      </w:r>
      <w:r w:rsidRPr="00F466DE">
        <w:rPr>
          <w:rFonts w:ascii="Arial" w:hAnsi="Arial" w:cs="Arial"/>
          <w:sz w:val="24"/>
          <w:szCs w:val="24"/>
          <w:lang w:val="en-GB"/>
        </w:rPr>
        <w:t xml:space="preserve">therefore not </w:t>
      </w:r>
      <w:r w:rsidR="0023400C" w:rsidRPr="00F466DE">
        <w:rPr>
          <w:rFonts w:ascii="Arial" w:hAnsi="Arial" w:cs="Arial"/>
          <w:sz w:val="24"/>
          <w:szCs w:val="24"/>
          <w:lang w:val="en-GB"/>
        </w:rPr>
        <w:t xml:space="preserve">so </w:t>
      </w:r>
      <w:r w:rsidRPr="00F466DE">
        <w:rPr>
          <w:rFonts w:ascii="Arial" w:hAnsi="Arial" w:cs="Arial"/>
          <w:sz w:val="24"/>
          <w:szCs w:val="24"/>
          <w:lang w:val="en-GB"/>
        </w:rPr>
        <w:t xml:space="preserve">readily accessible to most users. The Inventory for the </w:t>
      </w:r>
      <w:r w:rsidR="00DD009C" w:rsidRPr="00F466DE">
        <w:rPr>
          <w:rFonts w:ascii="Arial" w:hAnsi="Arial" w:cs="Arial"/>
          <w:sz w:val="24"/>
          <w:szCs w:val="24"/>
          <w:lang w:val="en-GB"/>
        </w:rPr>
        <w:t xml:space="preserve">Swedish </w:t>
      </w:r>
      <w:r w:rsidRPr="00F466DE">
        <w:rPr>
          <w:rFonts w:ascii="Arial" w:hAnsi="Arial" w:cs="Arial"/>
          <w:sz w:val="24"/>
          <w:szCs w:val="24"/>
          <w:lang w:val="en-GB"/>
        </w:rPr>
        <w:t>Quarterly N</w:t>
      </w:r>
      <w:r w:rsidR="002C42B5" w:rsidRPr="00F466DE">
        <w:rPr>
          <w:rFonts w:ascii="Arial" w:hAnsi="Arial" w:cs="Arial"/>
          <w:sz w:val="24"/>
          <w:szCs w:val="24"/>
          <w:lang w:val="en-GB"/>
        </w:rPr>
        <w:t>ational</w:t>
      </w:r>
      <w:r w:rsidRPr="00F466DE">
        <w:rPr>
          <w:rFonts w:ascii="Arial" w:hAnsi="Arial" w:cs="Arial"/>
          <w:sz w:val="24"/>
          <w:szCs w:val="24"/>
          <w:lang w:val="en-GB"/>
        </w:rPr>
        <w:t xml:space="preserve"> Accounts</w:t>
      </w:r>
      <w:r w:rsidR="00DD009C" w:rsidRPr="00F466DE">
        <w:rPr>
          <w:rFonts w:ascii="Arial" w:hAnsi="Arial" w:cs="Arial"/>
          <w:sz w:val="24"/>
          <w:szCs w:val="24"/>
          <w:lang w:val="en-GB"/>
        </w:rPr>
        <w:t xml:space="preserve">, </w:t>
      </w:r>
      <w:r w:rsidR="002C42B5" w:rsidRPr="00F466DE">
        <w:rPr>
          <w:rFonts w:ascii="Arial" w:hAnsi="Arial" w:cs="Arial"/>
          <w:sz w:val="24"/>
          <w:szCs w:val="24"/>
          <w:lang w:val="en-GB"/>
        </w:rPr>
        <w:t>QNA</w:t>
      </w:r>
      <w:r w:rsidR="00DD009C" w:rsidRPr="00F466DE">
        <w:rPr>
          <w:rFonts w:ascii="Arial" w:hAnsi="Arial" w:cs="Arial"/>
          <w:sz w:val="24"/>
          <w:szCs w:val="24"/>
          <w:lang w:val="en-GB"/>
        </w:rPr>
        <w:t>,</w:t>
      </w:r>
      <w:r w:rsidRPr="00F466DE">
        <w:rPr>
          <w:rFonts w:ascii="Arial" w:hAnsi="Arial" w:cs="Arial"/>
          <w:sz w:val="24"/>
          <w:szCs w:val="24"/>
          <w:lang w:val="en-GB"/>
        </w:rPr>
        <w:t xml:space="preserve"> </w:t>
      </w:r>
      <w:proofErr w:type="gramStart"/>
      <w:r w:rsidRPr="00F466DE">
        <w:rPr>
          <w:rFonts w:ascii="Arial" w:hAnsi="Arial" w:cs="Arial"/>
          <w:sz w:val="24"/>
          <w:szCs w:val="24"/>
          <w:lang w:val="en-GB"/>
        </w:rPr>
        <w:t>(</w:t>
      </w:r>
      <w:proofErr w:type="gramEnd"/>
      <w:r w:rsidR="002C42B5" w:rsidRPr="00F466DE">
        <w:rPr>
          <w:rFonts w:ascii="Arial" w:hAnsi="Arial" w:cs="Arial"/>
          <w:sz w:val="24"/>
          <w:szCs w:val="24"/>
          <w:lang w:val="en-GB"/>
        </w:rPr>
        <w:t>September 2018</w:t>
      </w:r>
      <w:r w:rsidR="00DD009C" w:rsidRPr="00F466DE">
        <w:rPr>
          <w:rFonts w:ascii="Arial" w:hAnsi="Arial" w:cs="Arial"/>
          <w:sz w:val="24"/>
          <w:szCs w:val="24"/>
          <w:lang w:val="en-GB"/>
        </w:rPr>
        <w:t xml:space="preserve">) comprises </w:t>
      </w:r>
      <w:r w:rsidR="002C42B5" w:rsidRPr="00F466DE">
        <w:rPr>
          <w:rFonts w:ascii="Arial" w:hAnsi="Arial" w:cs="Arial"/>
          <w:sz w:val="24"/>
          <w:szCs w:val="24"/>
          <w:lang w:val="en-GB"/>
        </w:rPr>
        <w:t xml:space="preserve">56 </w:t>
      </w:r>
      <w:r w:rsidR="00DD009C" w:rsidRPr="00F466DE">
        <w:rPr>
          <w:rFonts w:ascii="Arial" w:hAnsi="Arial" w:cs="Arial"/>
          <w:sz w:val="24"/>
          <w:szCs w:val="24"/>
          <w:lang w:val="en-GB"/>
        </w:rPr>
        <w:t>pages.</w:t>
      </w:r>
    </w:p>
    <w:p w14:paraId="4868C6DC" w14:textId="77777777" w:rsidR="00F34A39" w:rsidRPr="00F466DE" w:rsidRDefault="00F34A39" w:rsidP="004C61AB">
      <w:pPr>
        <w:spacing w:before="360" w:after="0" w:line="360" w:lineRule="auto"/>
        <w:jc w:val="both"/>
        <w:rPr>
          <w:rFonts w:ascii="Arial" w:hAnsi="Arial" w:cs="Arial"/>
          <w:i/>
          <w:sz w:val="24"/>
          <w:szCs w:val="24"/>
          <w:lang w:val="en-GB"/>
        </w:rPr>
      </w:pPr>
      <w:r w:rsidRPr="00F466DE">
        <w:rPr>
          <w:rFonts w:ascii="Arial" w:hAnsi="Arial" w:cs="Arial"/>
          <w:i/>
          <w:sz w:val="24"/>
          <w:szCs w:val="24"/>
          <w:lang w:val="en-GB"/>
        </w:rPr>
        <w:t>1.2 General framework for all statistical products</w:t>
      </w:r>
    </w:p>
    <w:p w14:paraId="76A1D291" w14:textId="70105F51" w:rsidR="00F4294C" w:rsidRPr="00F466DE" w:rsidRDefault="00F4294C" w:rsidP="00F34A39">
      <w:pPr>
        <w:spacing w:before="120" w:after="0" w:line="360" w:lineRule="auto"/>
        <w:jc w:val="both"/>
        <w:rPr>
          <w:rFonts w:ascii="Arial" w:hAnsi="Arial" w:cs="Arial"/>
          <w:sz w:val="24"/>
          <w:szCs w:val="24"/>
          <w:lang w:val="en-GB"/>
        </w:rPr>
      </w:pPr>
      <w:r w:rsidRPr="00F466DE">
        <w:rPr>
          <w:rFonts w:ascii="Arial" w:hAnsi="Arial" w:cs="Arial"/>
          <w:sz w:val="24"/>
          <w:szCs w:val="24"/>
          <w:lang w:val="en-GB"/>
        </w:rPr>
        <w:t xml:space="preserve">Statistics Sweden strives, generally and as far as possible, to apply standardised operational procedures, methods, and tools for all statistical products, regardless of the design. This is a strategy used in the production of statistics so that it </w:t>
      </w:r>
      <w:proofErr w:type="gramStart"/>
      <w:r w:rsidRPr="00F466DE">
        <w:rPr>
          <w:rFonts w:ascii="Arial" w:hAnsi="Arial" w:cs="Arial"/>
          <w:sz w:val="24"/>
          <w:szCs w:val="24"/>
          <w:lang w:val="en-GB"/>
        </w:rPr>
        <w:t xml:space="preserve">will be </w:t>
      </w:r>
      <w:r w:rsidR="0023400C" w:rsidRPr="00F466DE">
        <w:rPr>
          <w:rFonts w:ascii="Arial" w:hAnsi="Arial" w:cs="Arial"/>
          <w:sz w:val="24"/>
          <w:szCs w:val="24"/>
          <w:lang w:val="en-GB"/>
        </w:rPr>
        <w:t>carried out</w:t>
      </w:r>
      <w:proofErr w:type="gramEnd"/>
      <w:r w:rsidRPr="00F466DE">
        <w:rPr>
          <w:rFonts w:ascii="Arial" w:hAnsi="Arial" w:cs="Arial"/>
          <w:sz w:val="24"/>
          <w:szCs w:val="24"/>
          <w:lang w:val="en-GB"/>
        </w:rPr>
        <w:t xml:space="preserve"> in an efficient and transparent manner. The agency strives also to present its statistics in a uniform and standardised fashion so that users can easily access information on the website and so that</w:t>
      </w:r>
      <w:r w:rsidR="0023400C" w:rsidRPr="00F466DE">
        <w:rPr>
          <w:rFonts w:ascii="Arial" w:hAnsi="Arial" w:cs="Arial"/>
          <w:sz w:val="24"/>
          <w:szCs w:val="24"/>
          <w:lang w:val="en-GB"/>
        </w:rPr>
        <w:t xml:space="preserve"> </w:t>
      </w:r>
      <w:r w:rsidRPr="00F466DE">
        <w:rPr>
          <w:rFonts w:ascii="Arial" w:hAnsi="Arial" w:cs="Arial"/>
          <w:sz w:val="24"/>
          <w:szCs w:val="24"/>
          <w:lang w:val="en-GB"/>
        </w:rPr>
        <w:t>especially</w:t>
      </w:r>
      <w:r w:rsidR="00207C81" w:rsidRPr="00F466DE">
        <w:rPr>
          <w:rFonts w:ascii="Arial" w:hAnsi="Arial" w:cs="Arial"/>
          <w:sz w:val="24"/>
          <w:szCs w:val="24"/>
          <w:lang w:val="en-GB"/>
        </w:rPr>
        <w:t xml:space="preserve"> </w:t>
      </w:r>
      <w:r w:rsidR="0023400C" w:rsidRPr="00F466DE">
        <w:rPr>
          <w:rFonts w:ascii="Arial" w:hAnsi="Arial" w:cs="Arial"/>
          <w:sz w:val="24"/>
          <w:szCs w:val="24"/>
          <w:lang w:val="en-GB"/>
        </w:rPr>
        <w:t xml:space="preserve">users </w:t>
      </w:r>
      <w:r w:rsidRPr="00F466DE">
        <w:rPr>
          <w:rFonts w:ascii="Arial" w:hAnsi="Arial" w:cs="Arial"/>
          <w:sz w:val="24"/>
          <w:szCs w:val="24"/>
          <w:lang w:val="en-GB"/>
        </w:rPr>
        <w:t>of multiple statistics can</w:t>
      </w:r>
      <w:r w:rsidR="0023400C" w:rsidRPr="00F466DE">
        <w:rPr>
          <w:rFonts w:ascii="Arial" w:hAnsi="Arial" w:cs="Arial"/>
          <w:sz w:val="24"/>
          <w:szCs w:val="24"/>
          <w:lang w:val="en-GB"/>
        </w:rPr>
        <w:t xml:space="preserve"> more </w:t>
      </w:r>
      <w:r w:rsidR="009E73C9" w:rsidRPr="00F466DE">
        <w:rPr>
          <w:rFonts w:ascii="Arial" w:hAnsi="Arial" w:cs="Arial"/>
          <w:sz w:val="24"/>
          <w:szCs w:val="24"/>
          <w:lang w:val="en-GB"/>
        </w:rPr>
        <w:t>easily</w:t>
      </w:r>
      <w:r w:rsidRPr="00F466DE">
        <w:rPr>
          <w:rFonts w:ascii="Arial" w:hAnsi="Arial" w:cs="Arial"/>
          <w:sz w:val="24"/>
          <w:szCs w:val="24"/>
          <w:lang w:val="en-GB"/>
        </w:rPr>
        <w:t xml:space="preserve"> orient themselves among different statistical products.  </w:t>
      </w:r>
    </w:p>
    <w:p w14:paraId="3917ED0D" w14:textId="77777777" w:rsidR="004C61AB" w:rsidRPr="00F466DE" w:rsidRDefault="004C61AB" w:rsidP="00F34A39">
      <w:pPr>
        <w:spacing w:before="120" w:after="0" w:line="360" w:lineRule="auto"/>
        <w:jc w:val="both"/>
        <w:rPr>
          <w:rFonts w:ascii="Arial" w:hAnsi="Arial" w:cs="Arial"/>
          <w:sz w:val="24"/>
          <w:szCs w:val="24"/>
          <w:lang w:val="en-GB"/>
        </w:rPr>
      </w:pPr>
      <w:r w:rsidRPr="00F466DE">
        <w:rPr>
          <w:rFonts w:ascii="Arial" w:hAnsi="Arial" w:cs="Arial"/>
          <w:sz w:val="24"/>
          <w:szCs w:val="24"/>
          <w:lang w:val="en-GB"/>
        </w:rPr>
        <w:t xml:space="preserve">In the next </w:t>
      </w:r>
      <w:proofErr w:type="gramStart"/>
      <w:r w:rsidRPr="00F466DE">
        <w:rPr>
          <w:rFonts w:ascii="Arial" w:hAnsi="Arial" w:cs="Arial"/>
          <w:sz w:val="24"/>
          <w:szCs w:val="24"/>
          <w:lang w:val="en-GB"/>
        </w:rPr>
        <w:t>section</w:t>
      </w:r>
      <w:proofErr w:type="gramEnd"/>
      <w:r w:rsidRPr="00F466DE">
        <w:rPr>
          <w:rFonts w:ascii="Arial" w:hAnsi="Arial" w:cs="Arial"/>
          <w:sz w:val="24"/>
          <w:szCs w:val="24"/>
          <w:lang w:val="en-GB"/>
        </w:rPr>
        <w:t xml:space="preserve"> we will </w:t>
      </w:r>
      <w:r w:rsidR="0023400C" w:rsidRPr="00F466DE">
        <w:rPr>
          <w:rFonts w:ascii="Arial" w:hAnsi="Arial" w:cs="Arial"/>
          <w:sz w:val="24"/>
          <w:szCs w:val="24"/>
          <w:lang w:val="en-GB"/>
        </w:rPr>
        <w:t xml:space="preserve">briefly </w:t>
      </w:r>
      <w:r w:rsidRPr="00F466DE">
        <w:rPr>
          <w:rFonts w:ascii="Arial" w:hAnsi="Arial" w:cs="Arial"/>
          <w:sz w:val="24"/>
          <w:szCs w:val="24"/>
          <w:lang w:val="en-GB"/>
        </w:rPr>
        <w:t>explain the quality concept that applies to all official statistics in Sweden</w:t>
      </w:r>
      <w:r w:rsidR="0023400C" w:rsidRPr="00F466DE">
        <w:rPr>
          <w:rStyle w:val="Fotnotsreferens"/>
          <w:rFonts w:ascii="Arial" w:hAnsi="Arial" w:cs="Arial"/>
          <w:sz w:val="24"/>
          <w:szCs w:val="24"/>
          <w:lang w:val="en-GB"/>
        </w:rPr>
        <w:footnoteReference w:id="1"/>
      </w:r>
      <w:r w:rsidRPr="00F466DE">
        <w:rPr>
          <w:rFonts w:ascii="Arial" w:hAnsi="Arial" w:cs="Arial"/>
          <w:sz w:val="24"/>
          <w:szCs w:val="24"/>
          <w:lang w:val="en-GB"/>
        </w:rPr>
        <w:t xml:space="preserve">. Following this we will report on the results of </w:t>
      </w:r>
      <w:r w:rsidR="0023400C" w:rsidRPr="00F466DE">
        <w:rPr>
          <w:rFonts w:ascii="Arial" w:hAnsi="Arial" w:cs="Arial"/>
          <w:sz w:val="24"/>
          <w:szCs w:val="24"/>
          <w:lang w:val="en-GB"/>
        </w:rPr>
        <w:t>its</w:t>
      </w:r>
      <w:r w:rsidRPr="00F466DE">
        <w:rPr>
          <w:rFonts w:ascii="Arial" w:hAnsi="Arial" w:cs="Arial"/>
          <w:sz w:val="24"/>
          <w:szCs w:val="24"/>
          <w:lang w:val="en-GB"/>
        </w:rPr>
        <w:t xml:space="preserve"> application </w:t>
      </w:r>
      <w:r w:rsidR="0023400C" w:rsidRPr="00F466DE">
        <w:rPr>
          <w:rFonts w:ascii="Arial" w:hAnsi="Arial" w:cs="Arial"/>
          <w:sz w:val="24"/>
          <w:szCs w:val="24"/>
          <w:lang w:val="en-GB"/>
        </w:rPr>
        <w:t xml:space="preserve">on Gross Domestic Product, GDP, </w:t>
      </w:r>
      <w:r w:rsidRPr="00F466DE">
        <w:rPr>
          <w:rFonts w:ascii="Arial" w:hAnsi="Arial" w:cs="Arial"/>
          <w:sz w:val="24"/>
          <w:szCs w:val="24"/>
          <w:lang w:val="en-GB"/>
        </w:rPr>
        <w:t xml:space="preserve">and </w:t>
      </w:r>
      <w:r w:rsidR="0023400C" w:rsidRPr="00F466DE">
        <w:rPr>
          <w:rFonts w:ascii="Arial" w:hAnsi="Arial" w:cs="Arial"/>
          <w:sz w:val="24"/>
          <w:szCs w:val="24"/>
          <w:lang w:val="en-GB"/>
        </w:rPr>
        <w:t xml:space="preserve">likewise, the application of the </w:t>
      </w:r>
      <w:r w:rsidRPr="00F466DE">
        <w:rPr>
          <w:rFonts w:ascii="Arial" w:hAnsi="Arial" w:cs="Arial"/>
          <w:sz w:val="24"/>
          <w:szCs w:val="24"/>
          <w:lang w:val="en-GB"/>
        </w:rPr>
        <w:t>template to quality declare official statistics</w:t>
      </w:r>
      <w:r w:rsidR="0023400C" w:rsidRPr="00F466DE">
        <w:rPr>
          <w:rFonts w:ascii="Arial" w:hAnsi="Arial" w:cs="Arial"/>
          <w:sz w:val="24"/>
          <w:szCs w:val="24"/>
          <w:lang w:val="en-GB"/>
        </w:rPr>
        <w:t>. We will also</w:t>
      </w:r>
      <w:r w:rsidRPr="00F466DE">
        <w:rPr>
          <w:rFonts w:ascii="Arial" w:hAnsi="Arial" w:cs="Arial"/>
          <w:sz w:val="24"/>
          <w:szCs w:val="24"/>
          <w:lang w:val="en-GB"/>
        </w:rPr>
        <w:t xml:space="preserve"> share some lessons learned. </w:t>
      </w:r>
    </w:p>
    <w:p w14:paraId="65EDE69C" w14:textId="77777777" w:rsidR="00F34A39" w:rsidRPr="00F466DE" w:rsidRDefault="004C61AB" w:rsidP="004C61AB">
      <w:pPr>
        <w:spacing w:before="360" w:after="0" w:line="360" w:lineRule="auto"/>
        <w:jc w:val="both"/>
        <w:rPr>
          <w:rFonts w:ascii="Arial" w:hAnsi="Arial" w:cs="Arial"/>
          <w:b/>
          <w:sz w:val="24"/>
          <w:szCs w:val="24"/>
          <w:lang w:val="en-GB"/>
        </w:rPr>
      </w:pPr>
      <w:r w:rsidRPr="00F466DE">
        <w:rPr>
          <w:rFonts w:ascii="Arial" w:hAnsi="Arial" w:cs="Arial"/>
          <w:sz w:val="24"/>
          <w:szCs w:val="24"/>
          <w:lang w:val="en-GB"/>
        </w:rPr>
        <w:t xml:space="preserve"> </w:t>
      </w:r>
      <w:r w:rsidRPr="00F466DE">
        <w:rPr>
          <w:rFonts w:ascii="Arial" w:hAnsi="Arial" w:cs="Arial"/>
          <w:b/>
          <w:sz w:val="24"/>
          <w:szCs w:val="24"/>
          <w:lang w:val="en-GB"/>
        </w:rPr>
        <w:t>2.</w:t>
      </w:r>
      <w:r w:rsidR="00F34A39" w:rsidRPr="00F466DE">
        <w:rPr>
          <w:rFonts w:ascii="Arial" w:hAnsi="Arial" w:cs="Arial"/>
          <w:b/>
          <w:sz w:val="24"/>
          <w:szCs w:val="24"/>
          <w:lang w:val="en-GB"/>
        </w:rPr>
        <w:t xml:space="preserve"> Quality concept for official statistics</w:t>
      </w:r>
    </w:p>
    <w:p w14:paraId="72B4D52C" w14:textId="09776BEF" w:rsidR="00DD009C" w:rsidRPr="00F466DE" w:rsidRDefault="00DD009C" w:rsidP="00F34A39">
      <w:pPr>
        <w:spacing w:before="120" w:after="0" w:line="360" w:lineRule="auto"/>
        <w:jc w:val="both"/>
        <w:rPr>
          <w:rFonts w:ascii="Arial" w:hAnsi="Arial" w:cs="Arial"/>
          <w:sz w:val="24"/>
          <w:szCs w:val="24"/>
          <w:lang w:val="en-GB"/>
        </w:rPr>
      </w:pPr>
      <w:r w:rsidRPr="00F466DE">
        <w:rPr>
          <w:rFonts w:ascii="Arial" w:hAnsi="Arial" w:cs="Arial"/>
          <w:sz w:val="24"/>
          <w:szCs w:val="24"/>
          <w:lang w:val="en-GB"/>
        </w:rPr>
        <w:t>In 2016</w:t>
      </w:r>
      <w:r w:rsidR="00B960CA" w:rsidRPr="00F466DE">
        <w:rPr>
          <w:rFonts w:ascii="Arial" w:hAnsi="Arial" w:cs="Arial"/>
          <w:sz w:val="24"/>
          <w:szCs w:val="24"/>
          <w:lang w:val="en-GB"/>
        </w:rPr>
        <w:t>,</w:t>
      </w:r>
      <w:r w:rsidRPr="00F466DE">
        <w:rPr>
          <w:rFonts w:ascii="Arial" w:hAnsi="Arial" w:cs="Arial"/>
          <w:sz w:val="24"/>
          <w:szCs w:val="24"/>
          <w:lang w:val="en-GB"/>
        </w:rPr>
        <w:t xml:space="preserve"> Statistics Sweden launched a nationally regulated </w:t>
      </w:r>
      <w:r w:rsidR="00F4294C" w:rsidRPr="00F466DE">
        <w:rPr>
          <w:rFonts w:ascii="Arial" w:hAnsi="Arial" w:cs="Arial"/>
          <w:sz w:val="24"/>
          <w:szCs w:val="24"/>
          <w:lang w:val="en-GB"/>
        </w:rPr>
        <w:t xml:space="preserve">user-oriented </w:t>
      </w:r>
      <w:r w:rsidRPr="00F466DE">
        <w:rPr>
          <w:rFonts w:ascii="Arial" w:hAnsi="Arial" w:cs="Arial"/>
          <w:sz w:val="24"/>
          <w:szCs w:val="24"/>
          <w:lang w:val="en-GB"/>
        </w:rPr>
        <w:t>quality concept for</w:t>
      </w:r>
      <w:r w:rsidR="00EF17A3" w:rsidRPr="00F466DE">
        <w:rPr>
          <w:rFonts w:ascii="Arial" w:hAnsi="Arial" w:cs="Arial"/>
          <w:sz w:val="24"/>
          <w:szCs w:val="24"/>
          <w:lang w:val="en-GB"/>
        </w:rPr>
        <w:t xml:space="preserve"> the</w:t>
      </w:r>
      <w:r w:rsidRPr="00F466DE">
        <w:rPr>
          <w:rFonts w:ascii="Arial" w:hAnsi="Arial" w:cs="Arial"/>
          <w:sz w:val="24"/>
          <w:szCs w:val="24"/>
          <w:lang w:val="en-GB"/>
        </w:rPr>
        <w:t xml:space="preserve"> official statistics of Sweden. The quality concept, with five main components</w:t>
      </w:r>
      <w:r w:rsidR="00EF17A3" w:rsidRPr="00F466DE">
        <w:rPr>
          <w:rFonts w:ascii="Arial" w:hAnsi="Arial" w:cs="Arial"/>
          <w:sz w:val="24"/>
          <w:szCs w:val="24"/>
          <w:lang w:val="en-GB"/>
        </w:rPr>
        <w:t>,</w:t>
      </w:r>
      <w:r w:rsidRPr="00F466DE">
        <w:rPr>
          <w:rFonts w:ascii="Arial" w:hAnsi="Arial" w:cs="Arial"/>
          <w:sz w:val="24"/>
          <w:szCs w:val="24"/>
          <w:lang w:val="en-GB"/>
        </w:rPr>
        <w:t xml:space="preserve"> follow the quality criteria stipulated in Article 12 of the EU Regulation 223/2009 for European Statistics</w:t>
      </w:r>
      <w:r w:rsidR="00EF17A3" w:rsidRPr="00F466DE">
        <w:rPr>
          <w:rFonts w:ascii="Arial" w:hAnsi="Arial" w:cs="Arial"/>
          <w:sz w:val="24"/>
          <w:szCs w:val="24"/>
          <w:lang w:val="en-GB"/>
        </w:rPr>
        <w:t xml:space="preserve"> which were also re-stated </w:t>
      </w:r>
      <w:r w:rsidR="009E73C9">
        <w:rPr>
          <w:rFonts w:ascii="Arial" w:hAnsi="Arial" w:cs="Arial"/>
          <w:sz w:val="24"/>
          <w:szCs w:val="24"/>
          <w:lang w:val="en-GB"/>
        </w:rPr>
        <w:t xml:space="preserve">in 2013 </w:t>
      </w:r>
      <w:r w:rsidR="00EF17A3" w:rsidRPr="00F466DE">
        <w:rPr>
          <w:rFonts w:ascii="Arial" w:hAnsi="Arial" w:cs="Arial"/>
          <w:sz w:val="24"/>
          <w:szCs w:val="24"/>
          <w:lang w:val="en-GB"/>
        </w:rPr>
        <w:t>in the Offi</w:t>
      </w:r>
      <w:r w:rsidR="0023400C" w:rsidRPr="00F466DE">
        <w:rPr>
          <w:rFonts w:ascii="Arial" w:hAnsi="Arial" w:cs="Arial"/>
          <w:sz w:val="24"/>
          <w:szCs w:val="24"/>
          <w:lang w:val="en-GB"/>
        </w:rPr>
        <w:t>cial Statistics Act (2001:99) of Sweden</w:t>
      </w:r>
      <w:r w:rsidR="00EF17A3" w:rsidRPr="00F466DE">
        <w:rPr>
          <w:rFonts w:ascii="Arial" w:hAnsi="Arial" w:cs="Arial"/>
          <w:sz w:val="24"/>
          <w:szCs w:val="24"/>
          <w:lang w:val="en-GB"/>
        </w:rPr>
        <w:t xml:space="preserve">. The five main components largely map to </w:t>
      </w:r>
      <w:r w:rsidRPr="00F466DE">
        <w:rPr>
          <w:rFonts w:ascii="Arial" w:hAnsi="Arial" w:cs="Arial"/>
          <w:sz w:val="24"/>
          <w:szCs w:val="24"/>
          <w:lang w:val="en-GB"/>
        </w:rPr>
        <w:t xml:space="preserve">the five </w:t>
      </w:r>
      <w:r w:rsidRPr="00F466DE">
        <w:rPr>
          <w:rFonts w:ascii="Arial" w:hAnsi="Arial" w:cs="Arial"/>
          <w:sz w:val="24"/>
          <w:szCs w:val="24"/>
          <w:lang w:val="en-GB"/>
        </w:rPr>
        <w:lastRenderedPageBreak/>
        <w:t>principles for statistical output in the European Statistics Co</w:t>
      </w:r>
      <w:r w:rsidR="00F4294C" w:rsidRPr="00F466DE">
        <w:rPr>
          <w:rFonts w:ascii="Arial" w:hAnsi="Arial" w:cs="Arial"/>
          <w:sz w:val="24"/>
          <w:szCs w:val="24"/>
          <w:lang w:val="en-GB"/>
        </w:rPr>
        <w:t xml:space="preserve">de of Practice, ES </w:t>
      </w:r>
      <w:proofErr w:type="spellStart"/>
      <w:r w:rsidR="00F4294C" w:rsidRPr="00F466DE">
        <w:rPr>
          <w:rFonts w:ascii="Arial" w:hAnsi="Arial" w:cs="Arial"/>
          <w:sz w:val="24"/>
          <w:szCs w:val="24"/>
          <w:lang w:val="en-GB"/>
        </w:rPr>
        <w:t>CoP.</w:t>
      </w:r>
      <w:proofErr w:type="spellEnd"/>
      <w:r w:rsidRPr="00F466DE">
        <w:rPr>
          <w:rFonts w:ascii="Arial" w:hAnsi="Arial" w:cs="Arial"/>
          <w:sz w:val="24"/>
          <w:szCs w:val="24"/>
          <w:lang w:val="en-GB"/>
        </w:rPr>
        <w:t xml:space="preserve"> The quality concept is to </w:t>
      </w:r>
      <w:proofErr w:type="gramStart"/>
      <w:r w:rsidRPr="00F466DE">
        <w:rPr>
          <w:rFonts w:ascii="Arial" w:hAnsi="Arial" w:cs="Arial"/>
          <w:sz w:val="24"/>
          <w:szCs w:val="24"/>
          <w:lang w:val="en-GB"/>
        </w:rPr>
        <w:t>be used</w:t>
      </w:r>
      <w:proofErr w:type="gramEnd"/>
      <w:r w:rsidR="00207C81" w:rsidRPr="00F466DE">
        <w:rPr>
          <w:rFonts w:ascii="Arial" w:hAnsi="Arial" w:cs="Arial"/>
          <w:sz w:val="24"/>
          <w:szCs w:val="24"/>
          <w:lang w:val="en-GB"/>
        </w:rPr>
        <w:t>,</w:t>
      </w:r>
      <w:r w:rsidRPr="00F466DE">
        <w:rPr>
          <w:rFonts w:ascii="Arial" w:hAnsi="Arial" w:cs="Arial"/>
          <w:sz w:val="24"/>
          <w:szCs w:val="24"/>
          <w:lang w:val="en-GB"/>
        </w:rPr>
        <w:t xml:space="preserve"> </w:t>
      </w:r>
      <w:r w:rsidR="00207C81" w:rsidRPr="00F466DE">
        <w:rPr>
          <w:rFonts w:ascii="Arial" w:hAnsi="Arial" w:cs="Arial"/>
          <w:sz w:val="24"/>
          <w:szCs w:val="24"/>
          <w:lang w:val="en-GB"/>
        </w:rPr>
        <w:t>by all 28 agencies</w:t>
      </w:r>
      <w:r w:rsidR="0023400C" w:rsidRPr="00F466DE">
        <w:rPr>
          <w:rFonts w:ascii="Arial" w:hAnsi="Arial" w:cs="Arial"/>
          <w:sz w:val="24"/>
          <w:szCs w:val="24"/>
          <w:lang w:val="en-GB"/>
        </w:rPr>
        <w:t xml:space="preserve"> in Sweden</w:t>
      </w:r>
      <w:r w:rsidR="00207C81" w:rsidRPr="00F466DE">
        <w:rPr>
          <w:rFonts w:ascii="Arial" w:hAnsi="Arial" w:cs="Arial"/>
          <w:sz w:val="24"/>
          <w:szCs w:val="24"/>
          <w:lang w:val="en-GB"/>
        </w:rPr>
        <w:t xml:space="preserve"> respon</w:t>
      </w:r>
      <w:r w:rsidR="0023400C" w:rsidRPr="00F466DE">
        <w:rPr>
          <w:rFonts w:ascii="Arial" w:hAnsi="Arial" w:cs="Arial"/>
          <w:sz w:val="24"/>
          <w:szCs w:val="24"/>
          <w:lang w:val="en-GB"/>
        </w:rPr>
        <w:t>sible for official statistics</w:t>
      </w:r>
      <w:r w:rsidR="00207C81" w:rsidRPr="00F466DE">
        <w:rPr>
          <w:rFonts w:ascii="Arial" w:hAnsi="Arial" w:cs="Arial"/>
          <w:sz w:val="24"/>
          <w:szCs w:val="24"/>
          <w:lang w:val="en-GB"/>
        </w:rPr>
        <w:t xml:space="preserve">, </w:t>
      </w:r>
      <w:r w:rsidRPr="00F466DE">
        <w:rPr>
          <w:rFonts w:ascii="Arial" w:hAnsi="Arial" w:cs="Arial"/>
          <w:sz w:val="24"/>
          <w:szCs w:val="24"/>
          <w:lang w:val="en-GB"/>
        </w:rPr>
        <w:t xml:space="preserve">to describe </w:t>
      </w:r>
      <w:r w:rsidR="0023400C" w:rsidRPr="00F466DE">
        <w:rPr>
          <w:rFonts w:ascii="Arial" w:hAnsi="Arial" w:cs="Arial"/>
          <w:sz w:val="24"/>
          <w:szCs w:val="24"/>
          <w:lang w:val="en-GB"/>
        </w:rPr>
        <w:t xml:space="preserve">the </w:t>
      </w:r>
      <w:r w:rsidRPr="00F466DE">
        <w:rPr>
          <w:rFonts w:ascii="Arial" w:hAnsi="Arial" w:cs="Arial"/>
          <w:sz w:val="24"/>
          <w:szCs w:val="24"/>
          <w:lang w:val="en-GB"/>
        </w:rPr>
        <w:t xml:space="preserve">quality in the development, production and dissemination of all </w:t>
      </w:r>
      <w:r w:rsidR="0023400C" w:rsidRPr="00F466DE">
        <w:rPr>
          <w:rFonts w:ascii="Arial" w:hAnsi="Arial" w:cs="Arial"/>
          <w:sz w:val="24"/>
          <w:szCs w:val="24"/>
          <w:lang w:val="en-GB"/>
        </w:rPr>
        <w:t xml:space="preserve">official </w:t>
      </w:r>
      <w:r w:rsidRPr="00F466DE">
        <w:rPr>
          <w:rFonts w:ascii="Arial" w:hAnsi="Arial" w:cs="Arial"/>
          <w:sz w:val="24"/>
          <w:szCs w:val="24"/>
          <w:lang w:val="en-GB"/>
        </w:rPr>
        <w:t>statistics, regardless of the design. Thereby</w:t>
      </w:r>
      <w:r w:rsidR="00207C81" w:rsidRPr="00F466DE">
        <w:rPr>
          <w:rFonts w:ascii="Arial" w:hAnsi="Arial" w:cs="Arial"/>
          <w:sz w:val="24"/>
          <w:szCs w:val="24"/>
          <w:lang w:val="en-GB"/>
        </w:rPr>
        <w:t xml:space="preserve"> the quality concept</w:t>
      </w:r>
      <w:r w:rsidRPr="00F466DE">
        <w:rPr>
          <w:rFonts w:ascii="Arial" w:hAnsi="Arial" w:cs="Arial"/>
          <w:sz w:val="24"/>
          <w:szCs w:val="24"/>
          <w:lang w:val="en-GB"/>
        </w:rPr>
        <w:t xml:space="preserve"> is </w:t>
      </w:r>
      <w:r w:rsidR="00EF17A3" w:rsidRPr="00F466DE">
        <w:rPr>
          <w:rFonts w:ascii="Arial" w:hAnsi="Arial" w:cs="Arial"/>
          <w:sz w:val="24"/>
          <w:szCs w:val="24"/>
          <w:lang w:val="en-GB"/>
        </w:rPr>
        <w:t xml:space="preserve">also </w:t>
      </w:r>
      <w:r w:rsidRPr="00F466DE">
        <w:rPr>
          <w:rFonts w:ascii="Arial" w:hAnsi="Arial" w:cs="Arial"/>
          <w:sz w:val="24"/>
          <w:szCs w:val="24"/>
          <w:lang w:val="en-GB"/>
        </w:rPr>
        <w:t>applicable to the National Accounts</w:t>
      </w:r>
      <w:r w:rsidR="00207C81" w:rsidRPr="00F466DE">
        <w:rPr>
          <w:rFonts w:ascii="Arial" w:hAnsi="Arial" w:cs="Arial"/>
          <w:sz w:val="24"/>
          <w:szCs w:val="24"/>
          <w:lang w:val="en-GB"/>
        </w:rPr>
        <w:t xml:space="preserve"> </w:t>
      </w:r>
      <w:r w:rsidR="0023400C" w:rsidRPr="00F466DE">
        <w:rPr>
          <w:rFonts w:ascii="Arial" w:hAnsi="Arial" w:cs="Arial"/>
          <w:sz w:val="24"/>
          <w:szCs w:val="24"/>
          <w:lang w:val="en-GB"/>
        </w:rPr>
        <w:t xml:space="preserve">in the same manner </w:t>
      </w:r>
      <w:r w:rsidR="00207C81" w:rsidRPr="00F466DE">
        <w:rPr>
          <w:rFonts w:ascii="Arial" w:hAnsi="Arial" w:cs="Arial"/>
          <w:sz w:val="24"/>
          <w:szCs w:val="24"/>
          <w:lang w:val="en-GB"/>
        </w:rPr>
        <w:t xml:space="preserve">as it is for </w:t>
      </w:r>
      <w:r w:rsidR="0023400C" w:rsidRPr="00F466DE">
        <w:rPr>
          <w:rFonts w:ascii="Arial" w:hAnsi="Arial" w:cs="Arial"/>
          <w:sz w:val="24"/>
          <w:szCs w:val="24"/>
          <w:lang w:val="en-GB"/>
        </w:rPr>
        <w:t>statistics from the</w:t>
      </w:r>
      <w:r w:rsidR="00207C81" w:rsidRPr="00F466DE">
        <w:rPr>
          <w:rFonts w:ascii="Arial" w:hAnsi="Arial" w:cs="Arial"/>
          <w:sz w:val="24"/>
          <w:szCs w:val="24"/>
          <w:lang w:val="en-GB"/>
        </w:rPr>
        <w:t xml:space="preserve"> Labour Force Survey, Consumer Price Index, Population statistics, etc.</w:t>
      </w:r>
      <w:r w:rsidRPr="00F466DE">
        <w:rPr>
          <w:rFonts w:ascii="Arial" w:hAnsi="Arial" w:cs="Arial"/>
          <w:sz w:val="24"/>
          <w:szCs w:val="24"/>
          <w:lang w:val="en-GB"/>
        </w:rPr>
        <w:t xml:space="preserve"> </w:t>
      </w:r>
    </w:p>
    <w:p w14:paraId="1E62E568" w14:textId="10B57981" w:rsidR="00455F58" w:rsidRPr="00F466DE" w:rsidRDefault="00455F58" w:rsidP="00F34A39">
      <w:pPr>
        <w:spacing w:before="120" w:after="0" w:line="360" w:lineRule="auto"/>
        <w:jc w:val="both"/>
        <w:rPr>
          <w:rFonts w:ascii="Arial" w:hAnsi="Arial" w:cs="Arial"/>
          <w:sz w:val="24"/>
          <w:szCs w:val="24"/>
          <w:lang w:val="en-GB"/>
        </w:rPr>
      </w:pPr>
      <w:r w:rsidRPr="00F466DE">
        <w:rPr>
          <w:rFonts w:ascii="Arial" w:hAnsi="Arial" w:cs="Arial"/>
          <w:i/>
          <w:sz w:val="24"/>
          <w:szCs w:val="24"/>
          <w:lang w:val="en-GB"/>
        </w:rPr>
        <w:t>The quality concept</w:t>
      </w:r>
      <w:r w:rsidRPr="00F466DE">
        <w:rPr>
          <w:rFonts w:ascii="Arial" w:hAnsi="Arial" w:cs="Arial"/>
          <w:sz w:val="24"/>
          <w:szCs w:val="24"/>
          <w:lang w:val="en-GB"/>
        </w:rPr>
        <w:t xml:space="preserve"> communicated in Statistics Sweden’s </w:t>
      </w:r>
      <w:r w:rsidR="009E73C9">
        <w:rPr>
          <w:rFonts w:ascii="Arial" w:hAnsi="Arial" w:cs="Arial"/>
          <w:sz w:val="24"/>
          <w:szCs w:val="24"/>
          <w:lang w:val="en-GB"/>
        </w:rPr>
        <w:t xml:space="preserve">regulation </w:t>
      </w:r>
      <w:r w:rsidRPr="00F466DE">
        <w:rPr>
          <w:rFonts w:ascii="Arial" w:hAnsi="Arial" w:cs="Arial"/>
          <w:sz w:val="24"/>
          <w:szCs w:val="24"/>
          <w:lang w:val="en-GB"/>
        </w:rPr>
        <w:t xml:space="preserve">has five main quality components: </w:t>
      </w:r>
    </w:p>
    <w:p w14:paraId="53079A53" w14:textId="77777777" w:rsidR="00455F58" w:rsidRPr="00F466DE" w:rsidRDefault="00455F58" w:rsidP="004C61AB">
      <w:pPr>
        <w:numPr>
          <w:ilvl w:val="0"/>
          <w:numId w:val="12"/>
        </w:numPr>
        <w:spacing w:before="60" w:after="0" w:line="360" w:lineRule="auto"/>
        <w:ind w:left="0" w:firstLine="0"/>
        <w:jc w:val="both"/>
        <w:rPr>
          <w:rFonts w:ascii="Arial" w:hAnsi="Arial" w:cs="Arial"/>
          <w:iCs/>
          <w:sz w:val="24"/>
          <w:szCs w:val="24"/>
          <w:lang w:val="en-GB"/>
        </w:rPr>
      </w:pPr>
      <w:r w:rsidRPr="00F466DE">
        <w:rPr>
          <w:rFonts w:ascii="Arial" w:hAnsi="Arial" w:cs="Arial"/>
          <w:iCs/>
          <w:sz w:val="24"/>
          <w:szCs w:val="24"/>
          <w:lang w:val="en-GB"/>
        </w:rPr>
        <w:t>Relevance,</w:t>
      </w:r>
    </w:p>
    <w:p w14:paraId="65B8504C" w14:textId="77777777" w:rsidR="00455F58" w:rsidRPr="00F466DE" w:rsidRDefault="00455F58" w:rsidP="004C61AB">
      <w:pPr>
        <w:numPr>
          <w:ilvl w:val="0"/>
          <w:numId w:val="12"/>
        </w:numPr>
        <w:spacing w:before="60" w:after="0" w:line="360" w:lineRule="auto"/>
        <w:ind w:left="0" w:firstLine="0"/>
        <w:jc w:val="both"/>
        <w:rPr>
          <w:rFonts w:ascii="Arial" w:hAnsi="Arial" w:cs="Arial"/>
          <w:iCs/>
          <w:sz w:val="24"/>
          <w:szCs w:val="24"/>
          <w:lang w:val="en-GB"/>
        </w:rPr>
      </w:pPr>
      <w:r w:rsidRPr="00F466DE">
        <w:rPr>
          <w:rFonts w:ascii="Arial" w:hAnsi="Arial" w:cs="Arial"/>
          <w:iCs/>
          <w:sz w:val="24"/>
          <w:szCs w:val="24"/>
          <w:lang w:val="en-GB"/>
        </w:rPr>
        <w:t>Accuracy,</w:t>
      </w:r>
    </w:p>
    <w:p w14:paraId="6AED4DE5" w14:textId="77777777" w:rsidR="00455F58" w:rsidRPr="00F466DE" w:rsidRDefault="00455F58" w:rsidP="004C61AB">
      <w:pPr>
        <w:numPr>
          <w:ilvl w:val="0"/>
          <w:numId w:val="12"/>
        </w:numPr>
        <w:spacing w:before="60" w:after="0" w:line="360" w:lineRule="auto"/>
        <w:ind w:left="0" w:firstLine="0"/>
        <w:jc w:val="both"/>
        <w:rPr>
          <w:rFonts w:ascii="Arial" w:hAnsi="Arial" w:cs="Arial"/>
          <w:iCs/>
          <w:sz w:val="24"/>
          <w:szCs w:val="24"/>
          <w:lang w:val="en-GB"/>
        </w:rPr>
      </w:pPr>
      <w:r w:rsidRPr="00F466DE">
        <w:rPr>
          <w:rFonts w:ascii="Arial" w:hAnsi="Arial" w:cs="Arial"/>
          <w:iCs/>
          <w:sz w:val="24"/>
          <w:szCs w:val="24"/>
          <w:lang w:val="en-GB"/>
        </w:rPr>
        <w:t>Timeliness and punctuality,</w:t>
      </w:r>
    </w:p>
    <w:p w14:paraId="2CD245AD" w14:textId="77777777" w:rsidR="00455F58" w:rsidRPr="00F466DE" w:rsidRDefault="00455F58" w:rsidP="004C61AB">
      <w:pPr>
        <w:numPr>
          <w:ilvl w:val="0"/>
          <w:numId w:val="12"/>
        </w:numPr>
        <w:spacing w:before="60" w:after="0" w:line="360" w:lineRule="auto"/>
        <w:ind w:left="0" w:firstLine="0"/>
        <w:jc w:val="both"/>
        <w:rPr>
          <w:rFonts w:ascii="Arial" w:hAnsi="Arial" w:cs="Arial"/>
          <w:iCs/>
          <w:sz w:val="24"/>
          <w:szCs w:val="24"/>
          <w:lang w:val="en-GB"/>
        </w:rPr>
      </w:pPr>
      <w:r w:rsidRPr="00F466DE">
        <w:rPr>
          <w:rFonts w:ascii="Arial" w:hAnsi="Arial" w:cs="Arial"/>
          <w:iCs/>
          <w:sz w:val="24"/>
          <w:szCs w:val="24"/>
          <w:lang w:val="en-GB"/>
        </w:rPr>
        <w:t>Accessibility and clarity,</w:t>
      </w:r>
    </w:p>
    <w:p w14:paraId="19C7BE83" w14:textId="77777777" w:rsidR="00455F58" w:rsidRPr="00F466DE" w:rsidRDefault="00455F58" w:rsidP="004C61AB">
      <w:pPr>
        <w:numPr>
          <w:ilvl w:val="0"/>
          <w:numId w:val="12"/>
        </w:numPr>
        <w:spacing w:before="60" w:after="0" w:line="360" w:lineRule="auto"/>
        <w:ind w:left="0" w:firstLine="0"/>
        <w:jc w:val="both"/>
        <w:rPr>
          <w:rFonts w:ascii="Arial" w:hAnsi="Arial" w:cs="Arial"/>
          <w:sz w:val="24"/>
          <w:szCs w:val="24"/>
          <w:lang w:val="en-GB"/>
        </w:rPr>
      </w:pPr>
      <w:r w:rsidRPr="00F466DE">
        <w:rPr>
          <w:rFonts w:ascii="Arial" w:hAnsi="Arial" w:cs="Arial"/>
          <w:iCs/>
          <w:sz w:val="24"/>
          <w:szCs w:val="24"/>
          <w:lang w:val="en-GB"/>
        </w:rPr>
        <w:t>Comparability and coherence.</w:t>
      </w:r>
    </w:p>
    <w:p w14:paraId="1EE47811" w14:textId="77777777" w:rsidR="00455F58" w:rsidRPr="00F466DE" w:rsidRDefault="00455F58" w:rsidP="00F34A39">
      <w:pPr>
        <w:spacing w:before="120" w:after="0" w:line="360" w:lineRule="auto"/>
        <w:jc w:val="both"/>
        <w:rPr>
          <w:rFonts w:ascii="Arial" w:hAnsi="Arial" w:cs="Arial"/>
          <w:iCs/>
          <w:sz w:val="24"/>
          <w:szCs w:val="24"/>
          <w:lang w:val="en-GB"/>
        </w:rPr>
      </w:pPr>
      <w:r w:rsidRPr="00F466DE">
        <w:rPr>
          <w:rFonts w:ascii="Arial" w:hAnsi="Arial" w:cs="Arial"/>
          <w:iCs/>
          <w:sz w:val="24"/>
          <w:szCs w:val="24"/>
          <w:lang w:val="en-GB"/>
        </w:rPr>
        <w:t xml:space="preserve">The last three main quality components – </w:t>
      </w:r>
      <w:r w:rsidRPr="00F466DE">
        <w:rPr>
          <w:rFonts w:ascii="Arial" w:hAnsi="Arial" w:cs="Arial"/>
          <w:i/>
          <w:iCs/>
          <w:sz w:val="24"/>
          <w:szCs w:val="24"/>
          <w:lang w:val="en-GB"/>
        </w:rPr>
        <w:t>Timeliness and punctuality</w:t>
      </w:r>
      <w:r w:rsidRPr="00F466DE">
        <w:rPr>
          <w:rFonts w:ascii="Arial" w:hAnsi="Arial" w:cs="Arial"/>
          <w:iCs/>
          <w:sz w:val="24"/>
          <w:szCs w:val="24"/>
          <w:lang w:val="en-GB"/>
        </w:rPr>
        <w:t xml:space="preserve">, </w:t>
      </w:r>
      <w:r w:rsidRPr="00F466DE">
        <w:rPr>
          <w:rFonts w:ascii="Arial" w:hAnsi="Arial" w:cs="Arial"/>
          <w:i/>
          <w:iCs/>
          <w:sz w:val="24"/>
          <w:szCs w:val="24"/>
          <w:lang w:val="en-GB"/>
        </w:rPr>
        <w:t>Accessibility and clarity</w:t>
      </w:r>
      <w:r w:rsidRPr="00F466DE">
        <w:rPr>
          <w:rFonts w:ascii="Arial" w:hAnsi="Arial" w:cs="Arial"/>
          <w:iCs/>
          <w:sz w:val="24"/>
          <w:szCs w:val="24"/>
          <w:lang w:val="en-GB"/>
        </w:rPr>
        <w:t xml:space="preserve">, and </w:t>
      </w:r>
      <w:r w:rsidRPr="00F466DE">
        <w:rPr>
          <w:rFonts w:ascii="Arial" w:hAnsi="Arial" w:cs="Arial"/>
          <w:i/>
          <w:iCs/>
          <w:sz w:val="24"/>
          <w:szCs w:val="24"/>
          <w:lang w:val="en-GB"/>
        </w:rPr>
        <w:t>Comparability and coherence</w:t>
      </w:r>
      <w:r w:rsidRPr="00F466DE">
        <w:rPr>
          <w:rFonts w:ascii="Arial" w:hAnsi="Arial" w:cs="Arial"/>
          <w:iCs/>
          <w:sz w:val="24"/>
          <w:szCs w:val="24"/>
          <w:lang w:val="en-GB"/>
        </w:rPr>
        <w:t xml:space="preserve"> – are of standard character and need no further discussion </w:t>
      </w:r>
      <w:r w:rsidR="0023400C" w:rsidRPr="00F466DE">
        <w:rPr>
          <w:rFonts w:ascii="Arial" w:hAnsi="Arial" w:cs="Arial"/>
          <w:iCs/>
          <w:sz w:val="24"/>
          <w:szCs w:val="24"/>
          <w:lang w:val="en-GB"/>
        </w:rPr>
        <w:t>in this paper. These components</w:t>
      </w:r>
      <w:r w:rsidRPr="00F466DE">
        <w:rPr>
          <w:rFonts w:ascii="Arial" w:hAnsi="Arial" w:cs="Arial"/>
          <w:iCs/>
          <w:sz w:val="24"/>
          <w:szCs w:val="24"/>
          <w:lang w:val="en-GB"/>
        </w:rPr>
        <w:t xml:space="preserve"> concern issues that users are interested in regardless of the design of the statistics and </w:t>
      </w:r>
      <w:proofErr w:type="gramStart"/>
      <w:r w:rsidRPr="00F466DE">
        <w:rPr>
          <w:rFonts w:ascii="Arial" w:hAnsi="Arial" w:cs="Arial"/>
          <w:iCs/>
          <w:sz w:val="24"/>
          <w:szCs w:val="24"/>
          <w:lang w:val="en-GB"/>
        </w:rPr>
        <w:t>are also</w:t>
      </w:r>
      <w:proofErr w:type="gramEnd"/>
      <w:r w:rsidRPr="00F466DE">
        <w:rPr>
          <w:rFonts w:ascii="Arial" w:hAnsi="Arial" w:cs="Arial"/>
          <w:iCs/>
          <w:sz w:val="24"/>
          <w:szCs w:val="24"/>
          <w:lang w:val="en-GB"/>
        </w:rPr>
        <w:t xml:space="preserve"> easily applicable</w:t>
      </w:r>
      <w:r w:rsidR="000D7265" w:rsidRPr="00F466DE">
        <w:rPr>
          <w:rFonts w:ascii="Arial" w:hAnsi="Arial" w:cs="Arial"/>
          <w:iCs/>
          <w:sz w:val="24"/>
          <w:szCs w:val="24"/>
          <w:lang w:val="en-GB"/>
        </w:rPr>
        <w:t xml:space="preserve"> to most products including </w:t>
      </w:r>
      <w:r w:rsidRPr="00F466DE">
        <w:rPr>
          <w:rFonts w:ascii="Arial" w:hAnsi="Arial" w:cs="Arial"/>
          <w:iCs/>
          <w:sz w:val="24"/>
          <w:szCs w:val="24"/>
          <w:lang w:val="en-GB"/>
        </w:rPr>
        <w:t xml:space="preserve">the National Accounts. </w:t>
      </w:r>
    </w:p>
    <w:p w14:paraId="3DDEDACD" w14:textId="77777777" w:rsidR="00F34A39" w:rsidRPr="00F466DE" w:rsidRDefault="00455F58" w:rsidP="00455F58">
      <w:pPr>
        <w:spacing w:before="120" w:after="0" w:line="360" w:lineRule="auto"/>
        <w:jc w:val="both"/>
        <w:rPr>
          <w:rFonts w:ascii="Arial" w:hAnsi="Arial" w:cs="Arial"/>
          <w:sz w:val="24"/>
          <w:szCs w:val="24"/>
          <w:lang w:val="en-GB"/>
        </w:rPr>
      </w:pPr>
      <w:r w:rsidRPr="00F466DE">
        <w:rPr>
          <w:rFonts w:ascii="Arial" w:hAnsi="Arial" w:cs="Arial"/>
          <w:iCs/>
          <w:sz w:val="24"/>
          <w:szCs w:val="24"/>
          <w:lang w:val="en-GB"/>
        </w:rPr>
        <w:t>We will however highlight some features and considerations</w:t>
      </w:r>
      <w:r w:rsidRPr="00F466DE">
        <w:rPr>
          <w:rFonts w:ascii="Arial" w:hAnsi="Arial" w:cs="Arial"/>
          <w:sz w:val="24"/>
          <w:szCs w:val="24"/>
          <w:lang w:val="en-GB"/>
        </w:rPr>
        <w:t xml:space="preserve"> for the components of Relevance and Accuracy, which are </w:t>
      </w:r>
      <w:r w:rsidR="00F34A39" w:rsidRPr="00F466DE">
        <w:rPr>
          <w:rFonts w:ascii="Arial" w:hAnsi="Arial" w:cs="Arial"/>
          <w:sz w:val="24"/>
          <w:szCs w:val="24"/>
          <w:lang w:val="en-GB"/>
        </w:rPr>
        <w:t xml:space="preserve">specific to the Swedish setting. </w:t>
      </w:r>
      <w:r w:rsidR="000D7265" w:rsidRPr="00F466DE">
        <w:rPr>
          <w:rFonts w:ascii="Arial" w:hAnsi="Arial" w:cs="Arial"/>
          <w:sz w:val="24"/>
          <w:szCs w:val="24"/>
          <w:lang w:val="en-GB"/>
        </w:rPr>
        <w:t>These components</w:t>
      </w:r>
      <w:r w:rsidR="00F34A39" w:rsidRPr="00F466DE">
        <w:rPr>
          <w:rFonts w:ascii="Arial" w:hAnsi="Arial" w:cs="Arial"/>
          <w:sz w:val="24"/>
          <w:szCs w:val="24"/>
          <w:lang w:val="en-GB"/>
        </w:rPr>
        <w:t xml:space="preserve"> are also useful but challenging for application to the National Accounts. </w:t>
      </w:r>
    </w:p>
    <w:p w14:paraId="297CADE9" w14:textId="77777777" w:rsidR="00F34A39" w:rsidRPr="00F466DE" w:rsidRDefault="004C61AB" w:rsidP="004C61AB">
      <w:pPr>
        <w:spacing w:before="360" w:after="0" w:line="360" w:lineRule="auto"/>
        <w:jc w:val="both"/>
        <w:rPr>
          <w:rFonts w:ascii="Arial" w:hAnsi="Arial" w:cs="Arial"/>
          <w:i/>
          <w:sz w:val="24"/>
          <w:szCs w:val="24"/>
          <w:lang w:val="en-GB"/>
        </w:rPr>
      </w:pPr>
      <w:r w:rsidRPr="00F466DE">
        <w:rPr>
          <w:rFonts w:ascii="Arial" w:hAnsi="Arial" w:cs="Arial"/>
          <w:i/>
          <w:sz w:val="24"/>
          <w:szCs w:val="24"/>
          <w:lang w:val="en-GB"/>
        </w:rPr>
        <w:t>2.1</w:t>
      </w:r>
      <w:r w:rsidR="00F34A39" w:rsidRPr="00F466DE">
        <w:rPr>
          <w:rFonts w:ascii="Arial" w:hAnsi="Arial" w:cs="Arial"/>
          <w:i/>
          <w:sz w:val="24"/>
          <w:szCs w:val="24"/>
          <w:lang w:val="en-GB"/>
        </w:rPr>
        <w:t xml:space="preserve"> Relevance</w:t>
      </w:r>
    </w:p>
    <w:p w14:paraId="2F288967" w14:textId="6D38422F" w:rsidR="000D7265" w:rsidRPr="00F466DE" w:rsidRDefault="00B960CA" w:rsidP="00F34A39">
      <w:pPr>
        <w:spacing w:before="120" w:after="0" w:line="360" w:lineRule="auto"/>
        <w:jc w:val="both"/>
        <w:rPr>
          <w:rFonts w:ascii="Arial" w:hAnsi="Arial" w:cs="Arial"/>
          <w:sz w:val="24"/>
          <w:szCs w:val="24"/>
          <w:lang w:val="en-GB"/>
        </w:rPr>
      </w:pPr>
      <w:r w:rsidRPr="00F466DE">
        <w:rPr>
          <w:rFonts w:ascii="Arial" w:hAnsi="Arial" w:cs="Arial"/>
          <w:sz w:val="24"/>
          <w:szCs w:val="24"/>
          <w:lang w:val="en-GB"/>
        </w:rPr>
        <w:t xml:space="preserve">Relevance refers to how well statistics illuminate the issues that are of importance for users of the statistics. The quality component </w:t>
      </w:r>
      <w:r w:rsidRPr="00F466DE">
        <w:rPr>
          <w:rFonts w:ascii="Arial" w:hAnsi="Arial" w:cs="Arial"/>
          <w:i/>
          <w:sz w:val="24"/>
          <w:szCs w:val="24"/>
          <w:lang w:val="en-GB"/>
        </w:rPr>
        <w:t>Relevance</w:t>
      </w:r>
      <w:r w:rsidRPr="00F466DE">
        <w:rPr>
          <w:rFonts w:ascii="Arial" w:hAnsi="Arial" w:cs="Arial"/>
          <w:sz w:val="24"/>
          <w:szCs w:val="24"/>
          <w:lang w:val="en-GB"/>
        </w:rPr>
        <w:t xml:space="preserve"> has two subcomponents, both of which </w:t>
      </w:r>
      <w:proofErr w:type="gramStart"/>
      <w:r w:rsidRPr="00F466DE">
        <w:rPr>
          <w:rFonts w:ascii="Arial" w:hAnsi="Arial" w:cs="Arial"/>
          <w:sz w:val="24"/>
          <w:szCs w:val="24"/>
          <w:lang w:val="en-GB"/>
        </w:rPr>
        <w:t>are further su</w:t>
      </w:r>
      <w:r w:rsidR="000D7265" w:rsidRPr="00F466DE">
        <w:rPr>
          <w:rFonts w:ascii="Arial" w:hAnsi="Arial" w:cs="Arial"/>
          <w:sz w:val="24"/>
          <w:szCs w:val="24"/>
          <w:lang w:val="en-GB"/>
        </w:rPr>
        <w:t>bdivided</w:t>
      </w:r>
      <w:proofErr w:type="gramEnd"/>
      <w:r w:rsidR="000D7265" w:rsidRPr="00F466DE">
        <w:rPr>
          <w:rFonts w:ascii="Arial" w:hAnsi="Arial" w:cs="Arial"/>
          <w:sz w:val="24"/>
          <w:szCs w:val="24"/>
          <w:lang w:val="en-GB"/>
        </w:rPr>
        <w:t xml:space="preserve"> into sub-subcomponents as shown in </w:t>
      </w:r>
      <w:r w:rsidR="009E73C9">
        <w:rPr>
          <w:rFonts w:ascii="Arial" w:hAnsi="Arial" w:cs="Arial"/>
          <w:sz w:val="24"/>
          <w:szCs w:val="24"/>
          <w:lang w:val="en-GB"/>
        </w:rPr>
        <w:t>Figure</w:t>
      </w:r>
      <w:r w:rsidR="000D7265" w:rsidRPr="00F466DE">
        <w:rPr>
          <w:rFonts w:ascii="Arial" w:hAnsi="Arial" w:cs="Arial"/>
          <w:sz w:val="24"/>
          <w:szCs w:val="24"/>
          <w:lang w:val="en-GB"/>
        </w:rPr>
        <w:t xml:space="preserve"> 1.</w:t>
      </w:r>
    </w:p>
    <w:p w14:paraId="412C1261" w14:textId="77777777" w:rsidR="000D7265" w:rsidRPr="00F466DE" w:rsidRDefault="000D7265">
      <w:pPr>
        <w:rPr>
          <w:rFonts w:ascii="Arial" w:hAnsi="Arial" w:cs="Arial"/>
          <w:sz w:val="24"/>
          <w:szCs w:val="24"/>
          <w:lang w:val="en-GB"/>
        </w:rPr>
      </w:pPr>
      <w:r w:rsidRPr="00F466DE">
        <w:rPr>
          <w:rFonts w:ascii="Arial" w:hAnsi="Arial" w:cs="Arial"/>
          <w:sz w:val="24"/>
          <w:szCs w:val="24"/>
          <w:lang w:val="en-GB"/>
        </w:rPr>
        <w:br w:type="page"/>
      </w:r>
    </w:p>
    <w:p w14:paraId="52C9E489" w14:textId="6251F56E" w:rsidR="00455F58" w:rsidRPr="00F466DE" w:rsidRDefault="00E64DB7" w:rsidP="00455F58">
      <w:pPr>
        <w:spacing w:before="120" w:after="60" w:line="276" w:lineRule="auto"/>
        <w:rPr>
          <w:rFonts w:ascii="Arial" w:hAnsi="Arial" w:cs="Arial"/>
          <w:b/>
          <w:sz w:val="20"/>
          <w:lang w:val="en-GB"/>
        </w:rPr>
      </w:pPr>
      <w:r w:rsidRPr="00F466DE">
        <w:rPr>
          <w:rFonts w:ascii="Arial" w:hAnsi="Arial" w:cs="Arial"/>
          <w:b/>
          <w:sz w:val="20"/>
          <w:lang w:val="en-GB"/>
        </w:rPr>
        <w:lastRenderedPageBreak/>
        <w:t>Figure</w:t>
      </w:r>
      <w:r w:rsidR="004C61AB" w:rsidRPr="00F466DE">
        <w:rPr>
          <w:rFonts w:ascii="Arial" w:hAnsi="Arial" w:cs="Arial"/>
          <w:b/>
          <w:sz w:val="20"/>
          <w:lang w:val="en-GB"/>
        </w:rPr>
        <w:t xml:space="preserve"> 1</w:t>
      </w:r>
      <w:r w:rsidR="00455F58" w:rsidRPr="00F466DE">
        <w:rPr>
          <w:rFonts w:ascii="Arial" w:hAnsi="Arial" w:cs="Arial"/>
          <w:b/>
          <w:sz w:val="20"/>
          <w:lang w:val="en-GB"/>
        </w:rPr>
        <w:t xml:space="preserve">. Quality component </w:t>
      </w:r>
      <w:r w:rsidR="00455F58" w:rsidRPr="00F466DE">
        <w:rPr>
          <w:rFonts w:ascii="Arial" w:hAnsi="Arial" w:cs="Arial"/>
          <w:b/>
          <w:i/>
          <w:sz w:val="20"/>
          <w:lang w:val="en-GB"/>
        </w:rPr>
        <w:t>Relevance</w:t>
      </w:r>
      <w:r w:rsidR="00455F58" w:rsidRPr="00F466DE">
        <w:rPr>
          <w:rFonts w:ascii="Arial" w:hAnsi="Arial" w:cs="Arial"/>
          <w:b/>
          <w:sz w:val="20"/>
          <w:lang w:val="en-GB"/>
        </w:rPr>
        <w:t xml:space="preserve"> with its subcomponents and sub-subcomponents</w:t>
      </w:r>
    </w:p>
    <w:tbl>
      <w:tblPr>
        <w:tblStyle w:val="Tabellrutnt"/>
        <w:tblW w:w="0" w:type="auto"/>
        <w:tblLook w:val="04A0" w:firstRow="1" w:lastRow="0" w:firstColumn="1" w:lastColumn="0" w:noHBand="0" w:noVBand="1"/>
      </w:tblPr>
      <w:tblGrid>
        <w:gridCol w:w="5102"/>
      </w:tblGrid>
      <w:tr w:rsidR="00455F58" w:rsidRPr="00F466DE" w14:paraId="49AE9D26" w14:textId="77777777" w:rsidTr="004C66C7">
        <w:tc>
          <w:tcPr>
            <w:tcW w:w="5102" w:type="dxa"/>
          </w:tcPr>
          <w:p w14:paraId="265138AF" w14:textId="77777777" w:rsidR="00455F58" w:rsidRPr="00F466DE" w:rsidRDefault="00455F58" w:rsidP="00455F58">
            <w:pPr>
              <w:numPr>
                <w:ilvl w:val="0"/>
                <w:numId w:val="9"/>
              </w:numPr>
              <w:spacing w:after="60" w:line="276" w:lineRule="auto"/>
              <w:ind w:hanging="357"/>
              <w:rPr>
                <w:rFonts w:cstheme="minorHAnsi"/>
                <w:lang w:val="en-GB"/>
              </w:rPr>
            </w:pPr>
            <w:r w:rsidRPr="00F466DE">
              <w:rPr>
                <w:rFonts w:cstheme="minorHAnsi"/>
                <w:lang w:val="en-GB"/>
              </w:rPr>
              <w:t>Relevance</w:t>
            </w:r>
          </w:p>
          <w:p w14:paraId="14F84E0B" w14:textId="77777777" w:rsidR="00455F58" w:rsidRPr="00F466DE" w:rsidRDefault="00455F58" w:rsidP="00455F58">
            <w:pPr>
              <w:numPr>
                <w:ilvl w:val="4"/>
                <w:numId w:val="10"/>
              </w:numPr>
              <w:spacing w:after="60" w:line="276" w:lineRule="auto"/>
              <w:ind w:left="1159" w:hanging="283"/>
              <w:rPr>
                <w:rFonts w:cstheme="minorHAnsi"/>
                <w:lang w:val="en-GB"/>
              </w:rPr>
            </w:pPr>
            <w:r w:rsidRPr="00F466DE">
              <w:rPr>
                <w:rFonts w:cstheme="minorHAnsi"/>
                <w:lang w:val="en-GB"/>
              </w:rPr>
              <w:t>Purpose and information needs</w:t>
            </w:r>
          </w:p>
          <w:p w14:paraId="14D6C5E1" w14:textId="77777777" w:rsidR="00455F58" w:rsidRPr="00F466DE" w:rsidRDefault="00455F58" w:rsidP="00455F58">
            <w:pPr>
              <w:numPr>
                <w:ilvl w:val="8"/>
                <w:numId w:val="11"/>
              </w:numPr>
              <w:spacing w:after="60" w:line="276" w:lineRule="auto"/>
              <w:ind w:left="1726" w:hanging="283"/>
              <w:rPr>
                <w:rFonts w:cstheme="minorHAnsi"/>
                <w:lang w:val="en-GB"/>
              </w:rPr>
            </w:pPr>
            <w:r w:rsidRPr="00F466DE">
              <w:rPr>
                <w:rFonts w:cstheme="minorHAnsi"/>
                <w:lang w:val="en-GB"/>
              </w:rPr>
              <w:t>Purpose of the statistics</w:t>
            </w:r>
          </w:p>
          <w:p w14:paraId="0E71FFF7" w14:textId="77777777" w:rsidR="00455F58" w:rsidRPr="00F466DE" w:rsidRDefault="00455F58" w:rsidP="00455F58">
            <w:pPr>
              <w:numPr>
                <w:ilvl w:val="8"/>
                <w:numId w:val="11"/>
              </w:numPr>
              <w:spacing w:after="60" w:line="276" w:lineRule="auto"/>
              <w:ind w:left="1726" w:hanging="283"/>
              <w:rPr>
                <w:rFonts w:cstheme="minorHAnsi"/>
                <w:lang w:val="en-GB"/>
              </w:rPr>
            </w:pPr>
            <w:r w:rsidRPr="00F466DE">
              <w:rPr>
                <w:rFonts w:cstheme="minorHAnsi"/>
                <w:lang w:val="en-GB"/>
              </w:rPr>
              <w:t xml:space="preserve">User information needs </w:t>
            </w:r>
          </w:p>
          <w:p w14:paraId="46755530" w14:textId="77777777" w:rsidR="00455F58" w:rsidRPr="00F466DE" w:rsidRDefault="00455F58" w:rsidP="00455F58">
            <w:pPr>
              <w:numPr>
                <w:ilvl w:val="4"/>
                <w:numId w:val="10"/>
              </w:numPr>
              <w:spacing w:after="60" w:line="276" w:lineRule="auto"/>
              <w:ind w:left="1159" w:hanging="283"/>
              <w:rPr>
                <w:rFonts w:cstheme="minorHAnsi"/>
                <w:lang w:val="en-GB"/>
              </w:rPr>
            </w:pPr>
            <w:r w:rsidRPr="00F466DE">
              <w:rPr>
                <w:rFonts w:cstheme="minorHAnsi"/>
                <w:lang w:val="en-GB"/>
              </w:rPr>
              <w:t>Content of the statistics</w:t>
            </w:r>
          </w:p>
          <w:p w14:paraId="1E51DD98" w14:textId="77777777" w:rsidR="00455F58" w:rsidRPr="00F466DE" w:rsidRDefault="00455F58" w:rsidP="00455F58">
            <w:pPr>
              <w:numPr>
                <w:ilvl w:val="8"/>
                <w:numId w:val="11"/>
              </w:numPr>
              <w:spacing w:after="60" w:line="276" w:lineRule="auto"/>
              <w:ind w:left="1726" w:hanging="283"/>
              <w:rPr>
                <w:rFonts w:cstheme="minorHAnsi"/>
                <w:lang w:val="en-GB"/>
              </w:rPr>
            </w:pPr>
            <w:r w:rsidRPr="00F466DE">
              <w:rPr>
                <w:rFonts w:cstheme="minorHAnsi"/>
                <w:lang w:val="en-GB"/>
              </w:rPr>
              <w:t>Units and populations</w:t>
            </w:r>
          </w:p>
          <w:p w14:paraId="45AECAD0" w14:textId="77777777" w:rsidR="00455F58" w:rsidRPr="00F466DE" w:rsidRDefault="00455F58" w:rsidP="00455F58">
            <w:pPr>
              <w:numPr>
                <w:ilvl w:val="8"/>
                <w:numId w:val="11"/>
              </w:numPr>
              <w:spacing w:after="60" w:line="276" w:lineRule="auto"/>
              <w:ind w:left="1726" w:hanging="283"/>
              <w:rPr>
                <w:rFonts w:cstheme="minorHAnsi"/>
                <w:lang w:val="en-GB"/>
              </w:rPr>
            </w:pPr>
            <w:r w:rsidRPr="00F466DE">
              <w:rPr>
                <w:rFonts w:cstheme="minorHAnsi"/>
                <w:lang w:val="en-GB"/>
              </w:rPr>
              <w:t>Variables</w:t>
            </w:r>
          </w:p>
          <w:p w14:paraId="5DA7690C" w14:textId="77777777" w:rsidR="00455F58" w:rsidRPr="00F466DE" w:rsidRDefault="00455F58" w:rsidP="00455F58">
            <w:pPr>
              <w:numPr>
                <w:ilvl w:val="8"/>
                <w:numId w:val="11"/>
              </w:numPr>
              <w:spacing w:after="60" w:line="276" w:lineRule="auto"/>
              <w:ind w:left="1726" w:hanging="283"/>
              <w:rPr>
                <w:rFonts w:cstheme="minorHAnsi"/>
                <w:lang w:val="en-GB"/>
              </w:rPr>
            </w:pPr>
            <w:r w:rsidRPr="00F466DE">
              <w:rPr>
                <w:rFonts w:cstheme="minorHAnsi"/>
                <w:lang w:val="en-GB"/>
              </w:rPr>
              <w:t>Statistical measures</w:t>
            </w:r>
          </w:p>
          <w:p w14:paraId="7A75E93E" w14:textId="77777777" w:rsidR="00455F58" w:rsidRPr="00F466DE" w:rsidRDefault="00455F58" w:rsidP="00455F58">
            <w:pPr>
              <w:numPr>
                <w:ilvl w:val="8"/>
                <w:numId w:val="11"/>
              </w:numPr>
              <w:spacing w:after="60" w:line="276" w:lineRule="auto"/>
              <w:ind w:left="1726" w:hanging="283"/>
              <w:rPr>
                <w:rFonts w:cstheme="minorHAnsi"/>
                <w:lang w:val="en-GB"/>
              </w:rPr>
            </w:pPr>
            <w:r w:rsidRPr="00F466DE">
              <w:rPr>
                <w:rFonts w:cstheme="minorHAnsi"/>
                <w:lang w:val="en-GB"/>
              </w:rPr>
              <w:t>Study domains</w:t>
            </w:r>
          </w:p>
          <w:p w14:paraId="1881E158" w14:textId="77777777" w:rsidR="00455F58" w:rsidRPr="00F466DE" w:rsidRDefault="00455F58" w:rsidP="00455F58">
            <w:pPr>
              <w:numPr>
                <w:ilvl w:val="8"/>
                <w:numId w:val="11"/>
              </w:numPr>
              <w:spacing w:after="60" w:line="276" w:lineRule="auto"/>
              <w:ind w:left="1726" w:hanging="283"/>
              <w:rPr>
                <w:lang w:val="en-GB"/>
              </w:rPr>
            </w:pPr>
            <w:r w:rsidRPr="00F466DE">
              <w:rPr>
                <w:rFonts w:cstheme="minorHAnsi"/>
                <w:lang w:val="en-GB"/>
              </w:rPr>
              <w:t>Reference times</w:t>
            </w:r>
          </w:p>
        </w:tc>
      </w:tr>
    </w:tbl>
    <w:p w14:paraId="4ACF8CC7" w14:textId="77777777" w:rsidR="00B67BC0" w:rsidRPr="00F466DE" w:rsidRDefault="00B67BC0" w:rsidP="00B67BC0">
      <w:pPr>
        <w:spacing w:after="0" w:line="360" w:lineRule="auto"/>
        <w:jc w:val="both"/>
        <w:rPr>
          <w:rFonts w:ascii="Arial" w:hAnsi="Arial" w:cs="Arial"/>
          <w:sz w:val="20"/>
          <w:szCs w:val="20"/>
          <w:lang w:val="en-GB"/>
        </w:rPr>
      </w:pPr>
      <w:r w:rsidRPr="00F466DE">
        <w:rPr>
          <w:rFonts w:ascii="Arial" w:hAnsi="Arial" w:cs="Arial"/>
          <w:sz w:val="20"/>
          <w:szCs w:val="20"/>
          <w:lang w:val="en-GB"/>
        </w:rPr>
        <w:t xml:space="preserve">Source: A Handbook on Quality for Official Statistics of Sweden </w:t>
      </w:r>
    </w:p>
    <w:p w14:paraId="17587D32" w14:textId="00E8B241" w:rsidR="00B960CA" w:rsidRPr="00F466DE" w:rsidRDefault="00B960CA" w:rsidP="00B960CA">
      <w:pPr>
        <w:spacing w:before="120" w:after="0" w:line="360" w:lineRule="auto"/>
        <w:jc w:val="both"/>
        <w:rPr>
          <w:rFonts w:ascii="Arial" w:hAnsi="Arial" w:cs="Arial"/>
          <w:bCs/>
          <w:sz w:val="24"/>
          <w:szCs w:val="24"/>
          <w:lang w:val="en-GB"/>
        </w:rPr>
      </w:pPr>
      <w:r w:rsidRPr="00F466DE">
        <w:rPr>
          <w:rFonts w:ascii="Arial" w:hAnsi="Arial" w:cs="Arial"/>
          <w:bCs/>
          <w:sz w:val="24"/>
          <w:szCs w:val="24"/>
          <w:lang w:val="en-GB"/>
        </w:rPr>
        <w:t xml:space="preserve">The subcomponent </w:t>
      </w:r>
      <w:r w:rsidRPr="00F466DE">
        <w:rPr>
          <w:rFonts w:ascii="Arial" w:hAnsi="Arial" w:cs="Arial"/>
          <w:bCs/>
          <w:i/>
          <w:sz w:val="24"/>
          <w:szCs w:val="24"/>
          <w:lang w:val="en-GB"/>
        </w:rPr>
        <w:t xml:space="preserve">Purpose and information needs </w:t>
      </w:r>
      <w:r w:rsidRPr="00F466DE">
        <w:rPr>
          <w:rFonts w:ascii="Arial" w:hAnsi="Arial" w:cs="Arial"/>
          <w:bCs/>
          <w:sz w:val="24"/>
          <w:szCs w:val="24"/>
          <w:lang w:val="en-GB"/>
        </w:rPr>
        <w:t>refers to</w:t>
      </w:r>
      <w:r w:rsidRPr="00F466DE">
        <w:rPr>
          <w:rFonts w:ascii="Arial" w:hAnsi="Arial" w:cs="Arial"/>
          <w:bCs/>
          <w:i/>
          <w:sz w:val="24"/>
          <w:szCs w:val="24"/>
          <w:lang w:val="en-GB"/>
        </w:rPr>
        <w:t xml:space="preserve"> </w:t>
      </w:r>
      <w:r w:rsidR="000D7265" w:rsidRPr="00F466DE">
        <w:rPr>
          <w:rFonts w:ascii="Arial" w:hAnsi="Arial" w:cs="Arial"/>
          <w:bCs/>
          <w:sz w:val="24"/>
          <w:szCs w:val="24"/>
          <w:lang w:val="en-GB"/>
        </w:rPr>
        <w:t xml:space="preserve">the purpose, </w:t>
      </w:r>
      <w:r w:rsidRPr="00F466DE">
        <w:rPr>
          <w:rFonts w:ascii="Arial" w:hAnsi="Arial" w:cs="Arial"/>
          <w:bCs/>
          <w:sz w:val="24"/>
          <w:szCs w:val="24"/>
          <w:lang w:val="en-GB"/>
        </w:rPr>
        <w:t xml:space="preserve">the information needs that the statistics </w:t>
      </w:r>
      <w:proofErr w:type="gramStart"/>
      <w:r w:rsidRPr="00F466DE">
        <w:rPr>
          <w:rFonts w:ascii="Arial" w:hAnsi="Arial" w:cs="Arial"/>
          <w:bCs/>
          <w:sz w:val="24"/>
          <w:szCs w:val="24"/>
          <w:lang w:val="en-GB"/>
        </w:rPr>
        <w:t>are intended</w:t>
      </w:r>
      <w:proofErr w:type="gramEnd"/>
      <w:r w:rsidRPr="00F466DE">
        <w:rPr>
          <w:rFonts w:ascii="Arial" w:hAnsi="Arial" w:cs="Arial"/>
          <w:bCs/>
          <w:sz w:val="24"/>
          <w:szCs w:val="24"/>
          <w:lang w:val="en-GB"/>
        </w:rPr>
        <w:t xml:space="preserve"> to meet, and the knowledge about the needs for statistical information. The subcomponent </w:t>
      </w:r>
      <w:r w:rsidRPr="00F466DE">
        <w:rPr>
          <w:rFonts w:ascii="Arial" w:hAnsi="Arial" w:cs="Arial"/>
          <w:bCs/>
          <w:i/>
          <w:sz w:val="24"/>
          <w:szCs w:val="24"/>
          <w:lang w:val="en-GB"/>
        </w:rPr>
        <w:t>Content of the statistics</w:t>
      </w:r>
      <w:r w:rsidRPr="00F466DE">
        <w:rPr>
          <w:rFonts w:ascii="Arial" w:hAnsi="Arial" w:cs="Arial"/>
          <w:bCs/>
          <w:sz w:val="24"/>
          <w:szCs w:val="24"/>
          <w:lang w:val="en-GB"/>
        </w:rPr>
        <w:t xml:space="preserve"> refers to the target characteristics. Its sub-subcomponents follow naturally</w:t>
      </w:r>
      <w:r w:rsidR="00F34A39" w:rsidRPr="00F466DE">
        <w:rPr>
          <w:rFonts w:ascii="Arial" w:hAnsi="Arial" w:cs="Arial"/>
          <w:bCs/>
          <w:sz w:val="24"/>
          <w:szCs w:val="24"/>
          <w:lang w:val="en-GB"/>
        </w:rPr>
        <w:t xml:space="preserve"> and give clear information </w:t>
      </w:r>
      <w:proofErr w:type="gramStart"/>
      <w:r w:rsidR="00F34A39" w:rsidRPr="00F466DE">
        <w:rPr>
          <w:rFonts w:ascii="Arial" w:hAnsi="Arial" w:cs="Arial"/>
          <w:bCs/>
          <w:sz w:val="24"/>
          <w:szCs w:val="24"/>
          <w:lang w:val="en-GB"/>
        </w:rPr>
        <w:t>to appropriately advise</w:t>
      </w:r>
      <w:proofErr w:type="gramEnd"/>
      <w:r w:rsidR="00F34A39" w:rsidRPr="00F466DE">
        <w:rPr>
          <w:rFonts w:ascii="Arial" w:hAnsi="Arial" w:cs="Arial"/>
          <w:bCs/>
          <w:sz w:val="24"/>
          <w:szCs w:val="24"/>
          <w:lang w:val="en-GB"/>
        </w:rPr>
        <w:t xml:space="preserve"> users regarding </w:t>
      </w:r>
      <w:r w:rsidR="009E73C9">
        <w:rPr>
          <w:rFonts w:ascii="Arial" w:hAnsi="Arial" w:cs="Arial"/>
          <w:bCs/>
          <w:sz w:val="24"/>
          <w:szCs w:val="24"/>
          <w:lang w:val="en-GB"/>
        </w:rPr>
        <w:t>the</w:t>
      </w:r>
      <w:r w:rsidR="00F34A39" w:rsidRPr="00F466DE">
        <w:rPr>
          <w:rFonts w:ascii="Arial" w:hAnsi="Arial" w:cs="Arial"/>
          <w:bCs/>
          <w:sz w:val="24"/>
          <w:szCs w:val="24"/>
          <w:lang w:val="en-GB"/>
        </w:rPr>
        <w:t xml:space="preserve"> uses of the statistics</w:t>
      </w:r>
      <w:r w:rsidRPr="00F466DE">
        <w:rPr>
          <w:rFonts w:ascii="Arial" w:hAnsi="Arial" w:cs="Arial"/>
          <w:bCs/>
          <w:sz w:val="24"/>
          <w:szCs w:val="24"/>
          <w:lang w:val="en-GB"/>
        </w:rPr>
        <w:t xml:space="preserve">, </w:t>
      </w:r>
    </w:p>
    <w:p w14:paraId="38C7A4E8" w14:textId="094211EE" w:rsidR="00B960CA" w:rsidRPr="00F466DE" w:rsidRDefault="00B960CA" w:rsidP="00B960CA">
      <w:pPr>
        <w:spacing w:before="120" w:after="0" w:line="360" w:lineRule="auto"/>
        <w:jc w:val="both"/>
        <w:rPr>
          <w:rFonts w:ascii="Arial" w:hAnsi="Arial" w:cs="Arial"/>
          <w:sz w:val="24"/>
          <w:szCs w:val="24"/>
          <w:lang w:val="en-GB"/>
        </w:rPr>
      </w:pPr>
      <w:r w:rsidRPr="00F466DE">
        <w:rPr>
          <w:rFonts w:ascii="Arial" w:hAnsi="Arial" w:cs="Arial"/>
          <w:sz w:val="24"/>
          <w:szCs w:val="24"/>
          <w:lang w:val="en-GB"/>
        </w:rPr>
        <w:t xml:space="preserve">The quality component </w:t>
      </w:r>
      <w:r w:rsidRPr="00F466DE">
        <w:rPr>
          <w:rFonts w:ascii="Arial" w:hAnsi="Arial" w:cs="Arial"/>
          <w:i/>
          <w:sz w:val="24"/>
          <w:szCs w:val="24"/>
          <w:lang w:val="en-GB"/>
        </w:rPr>
        <w:t>Purpose of the statistics</w:t>
      </w:r>
      <w:r w:rsidRPr="00F466DE">
        <w:rPr>
          <w:rFonts w:ascii="Arial" w:hAnsi="Arial" w:cs="Arial"/>
          <w:sz w:val="24"/>
          <w:szCs w:val="24"/>
          <w:lang w:val="en-GB"/>
        </w:rPr>
        <w:t xml:space="preserve"> is different in character from the other components. It is set early – when developing the statistics</w:t>
      </w:r>
      <w:r w:rsidR="00455F58" w:rsidRPr="00F466DE">
        <w:rPr>
          <w:rFonts w:ascii="Arial" w:hAnsi="Arial" w:cs="Arial"/>
          <w:sz w:val="24"/>
          <w:szCs w:val="24"/>
          <w:lang w:val="en-GB"/>
        </w:rPr>
        <w:t xml:space="preserve">. It is also </w:t>
      </w:r>
      <w:r w:rsidRPr="00F466DE">
        <w:rPr>
          <w:rFonts w:ascii="Arial" w:hAnsi="Arial" w:cs="Arial"/>
          <w:sz w:val="24"/>
          <w:szCs w:val="24"/>
          <w:lang w:val="en-GB"/>
        </w:rPr>
        <w:t xml:space="preserve">a prerequisite. The other quality components </w:t>
      </w:r>
      <w:proofErr w:type="gramStart"/>
      <w:r w:rsidRPr="00F466DE">
        <w:rPr>
          <w:rFonts w:ascii="Arial" w:hAnsi="Arial" w:cs="Arial"/>
          <w:sz w:val="24"/>
          <w:szCs w:val="24"/>
          <w:lang w:val="en-GB"/>
        </w:rPr>
        <w:t>are taken into account in the design, and subsequently measured or assessed for the resulting statistics</w:t>
      </w:r>
      <w:proofErr w:type="gramEnd"/>
      <w:r w:rsidRPr="00F466DE">
        <w:rPr>
          <w:rFonts w:ascii="Arial" w:hAnsi="Arial" w:cs="Arial"/>
          <w:sz w:val="24"/>
          <w:szCs w:val="24"/>
          <w:lang w:val="en-GB"/>
        </w:rPr>
        <w:t xml:space="preserve">. The design of the statistical survey should be based on the stated purpose (re-considered, if needed) while simultaneously taking into account user needs, the quality of the statistics, the costs, and the response burden. Of course, this does not preclude that other usages are possible. User information needs are normally many and often diverse. There may be conflicts. Hence, some prioritisation is necessary. In the ESS, there are many instances where the statistics </w:t>
      </w:r>
      <w:proofErr w:type="gramStart"/>
      <w:r w:rsidRPr="00F466DE">
        <w:rPr>
          <w:rFonts w:ascii="Arial" w:hAnsi="Arial" w:cs="Arial"/>
          <w:sz w:val="24"/>
          <w:szCs w:val="24"/>
          <w:lang w:val="en-GB"/>
        </w:rPr>
        <w:t xml:space="preserve">are </w:t>
      </w:r>
      <w:r w:rsidR="009E73C9">
        <w:rPr>
          <w:rFonts w:ascii="Arial" w:hAnsi="Arial" w:cs="Arial"/>
          <w:sz w:val="24"/>
          <w:szCs w:val="24"/>
          <w:lang w:val="en-GB"/>
        </w:rPr>
        <w:t>governed</w:t>
      </w:r>
      <w:proofErr w:type="gramEnd"/>
      <w:r w:rsidRPr="00F466DE">
        <w:rPr>
          <w:rFonts w:ascii="Arial" w:hAnsi="Arial" w:cs="Arial"/>
          <w:sz w:val="24"/>
          <w:szCs w:val="24"/>
          <w:lang w:val="en-GB"/>
        </w:rPr>
        <w:t xml:space="preserve"> by EU-regulations. These have a direct effect on the priorities of the statistical agency regarding user needs and a direct influence on the statistical agency in setting the purpose of the statistics, </w:t>
      </w:r>
      <w:r w:rsidR="000D7265" w:rsidRPr="00F466DE">
        <w:rPr>
          <w:rFonts w:ascii="Arial" w:hAnsi="Arial" w:cs="Arial"/>
          <w:sz w:val="24"/>
          <w:szCs w:val="24"/>
          <w:lang w:val="en-GB"/>
        </w:rPr>
        <w:t>and thereby</w:t>
      </w:r>
      <w:r w:rsidRPr="00F466DE">
        <w:rPr>
          <w:rFonts w:ascii="Arial" w:hAnsi="Arial" w:cs="Arial"/>
          <w:sz w:val="24"/>
          <w:szCs w:val="24"/>
          <w:lang w:val="en-GB"/>
        </w:rPr>
        <w:t xml:space="preserve"> its choice of the target characteristics and regarding the quality requirements to be satisfied. </w:t>
      </w:r>
    </w:p>
    <w:p w14:paraId="5E0E2588" w14:textId="77777777" w:rsidR="00B67BC0" w:rsidRPr="00F466DE" w:rsidRDefault="00F34A39" w:rsidP="00B960CA">
      <w:pPr>
        <w:spacing w:before="120" w:after="0" w:line="360" w:lineRule="auto"/>
        <w:jc w:val="both"/>
        <w:rPr>
          <w:rFonts w:ascii="Arial" w:hAnsi="Arial" w:cs="Arial"/>
          <w:bCs/>
          <w:sz w:val="24"/>
          <w:szCs w:val="24"/>
          <w:lang w:val="en-GB"/>
        </w:rPr>
      </w:pPr>
      <w:r w:rsidRPr="00F466DE">
        <w:rPr>
          <w:rFonts w:ascii="Arial" w:hAnsi="Arial" w:cs="Arial"/>
          <w:bCs/>
          <w:sz w:val="24"/>
          <w:szCs w:val="24"/>
          <w:lang w:val="en-GB"/>
        </w:rPr>
        <w:t xml:space="preserve">Regarding </w:t>
      </w:r>
      <w:r w:rsidRPr="00F466DE">
        <w:rPr>
          <w:rFonts w:ascii="Arial" w:hAnsi="Arial" w:cs="Arial"/>
          <w:bCs/>
          <w:i/>
          <w:sz w:val="24"/>
          <w:szCs w:val="24"/>
          <w:lang w:val="en-GB"/>
        </w:rPr>
        <w:t>Content of the statistics</w:t>
      </w:r>
      <w:r w:rsidRPr="00F466DE">
        <w:rPr>
          <w:rFonts w:ascii="Arial" w:hAnsi="Arial" w:cs="Arial"/>
          <w:bCs/>
          <w:sz w:val="24"/>
          <w:szCs w:val="24"/>
          <w:lang w:val="en-GB"/>
        </w:rPr>
        <w:t>, i</w:t>
      </w:r>
      <w:r w:rsidR="00455F58" w:rsidRPr="00F466DE">
        <w:rPr>
          <w:rFonts w:ascii="Arial" w:hAnsi="Arial" w:cs="Arial"/>
          <w:bCs/>
          <w:sz w:val="24"/>
          <w:szCs w:val="24"/>
          <w:lang w:val="en-GB"/>
        </w:rPr>
        <w:t>t is important to decide on and define the</w:t>
      </w:r>
      <w:r w:rsidR="00B960CA" w:rsidRPr="00F466DE">
        <w:rPr>
          <w:rFonts w:ascii="Arial" w:hAnsi="Arial" w:cs="Arial"/>
          <w:bCs/>
          <w:sz w:val="24"/>
          <w:szCs w:val="24"/>
          <w:lang w:val="en-GB"/>
        </w:rPr>
        <w:t xml:space="preserve"> target population </w:t>
      </w:r>
      <w:r w:rsidR="00455F58" w:rsidRPr="00F466DE">
        <w:rPr>
          <w:rFonts w:ascii="Arial" w:hAnsi="Arial" w:cs="Arial"/>
          <w:bCs/>
          <w:sz w:val="24"/>
          <w:szCs w:val="24"/>
          <w:lang w:val="en-GB"/>
        </w:rPr>
        <w:t>and its relationship</w:t>
      </w:r>
      <w:r w:rsidR="00B960CA" w:rsidRPr="00F466DE">
        <w:rPr>
          <w:rFonts w:ascii="Arial" w:hAnsi="Arial" w:cs="Arial"/>
          <w:bCs/>
          <w:sz w:val="24"/>
          <w:szCs w:val="24"/>
          <w:lang w:val="en-GB"/>
        </w:rPr>
        <w:t xml:space="preserve"> to </w:t>
      </w:r>
      <w:r w:rsidR="00455F58" w:rsidRPr="00F466DE">
        <w:rPr>
          <w:rFonts w:ascii="Arial" w:hAnsi="Arial" w:cs="Arial"/>
          <w:bCs/>
          <w:sz w:val="24"/>
          <w:szCs w:val="24"/>
          <w:lang w:val="en-GB"/>
        </w:rPr>
        <w:t xml:space="preserve">any </w:t>
      </w:r>
      <w:r w:rsidR="00B960CA" w:rsidRPr="00F466DE">
        <w:rPr>
          <w:rFonts w:ascii="Arial" w:hAnsi="Arial" w:cs="Arial"/>
          <w:bCs/>
          <w:sz w:val="24"/>
          <w:szCs w:val="24"/>
          <w:lang w:val="en-GB"/>
        </w:rPr>
        <w:t>populations of interest</w:t>
      </w:r>
      <w:r w:rsidR="00455F58" w:rsidRPr="00F466DE">
        <w:rPr>
          <w:rFonts w:ascii="Arial" w:hAnsi="Arial" w:cs="Arial"/>
          <w:bCs/>
          <w:sz w:val="24"/>
          <w:szCs w:val="24"/>
          <w:lang w:val="en-GB"/>
        </w:rPr>
        <w:t>.</w:t>
      </w:r>
      <w:r w:rsidRPr="00F466DE">
        <w:rPr>
          <w:rFonts w:ascii="Arial" w:hAnsi="Arial" w:cs="Arial"/>
          <w:bCs/>
          <w:sz w:val="24"/>
          <w:szCs w:val="24"/>
          <w:lang w:val="en-GB"/>
        </w:rPr>
        <w:t xml:space="preserve"> Likewise, t</w:t>
      </w:r>
      <w:r w:rsidR="00455F58" w:rsidRPr="00F466DE">
        <w:rPr>
          <w:rFonts w:ascii="Arial" w:hAnsi="Arial" w:cs="Arial"/>
          <w:bCs/>
          <w:sz w:val="24"/>
          <w:szCs w:val="24"/>
          <w:lang w:val="en-GB"/>
        </w:rPr>
        <w:t xml:space="preserve">arget variables </w:t>
      </w:r>
      <w:proofErr w:type="gramStart"/>
      <w:r w:rsidR="00455F58" w:rsidRPr="00F466DE">
        <w:rPr>
          <w:rFonts w:ascii="Arial" w:hAnsi="Arial" w:cs="Arial"/>
          <w:bCs/>
          <w:sz w:val="24"/>
          <w:szCs w:val="24"/>
          <w:lang w:val="en-GB"/>
        </w:rPr>
        <w:t>are defined</w:t>
      </w:r>
      <w:proofErr w:type="gramEnd"/>
      <w:r w:rsidR="00455F58" w:rsidRPr="00F466DE">
        <w:rPr>
          <w:rFonts w:ascii="Arial" w:hAnsi="Arial" w:cs="Arial"/>
          <w:bCs/>
          <w:sz w:val="24"/>
          <w:szCs w:val="24"/>
          <w:lang w:val="en-GB"/>
        </w:rPr>
        <w:t xml:space="preserve"> in relation to vari</w:t>
      </w:r>
      <w:r w:rsidR="00B960CA" w:rsidRPr="00F466DE">
        <w:rPr>
          <w:rFonts w:ascii="Arial" w:hAnsi="Arial" w:cs="Arial"/>
          <w:bCs/>
          <w:sz w:val="24"/>
          <w:szCs w:val="24"/>
          <w:lang w:val="en-GB"/>
        </w:rPr>
        <w:t xml:space="preserve">ables of interest </w:t>
      </w:r>
      <w:r w:rsidR="00455F58" w:rsidRPr="00F466DE">
        <w:rPr>
          <w:rFonts w:ascii="Arial" w:hAnsi="Arial" w:cs="Arial"/>
          <w:bCs/>
          <w:sz w:val="24"/>
          <w:szCs w:val="24"/>
          <w:lang w:val="en-GB"/>
        </w:rPr>
        <w:t>and any</w:t>
      </w:r>
      <w:r w:rsidR="00B960CA" w:rsidRPr="00F466DE">
        <w:rPr>
          <w:rFonts w:ascii="Arial" w:hAnsi="Arial" w:cs="Arial"/>
          <w:bCs/>
          <w:sz w:val="24"/>
          <w:szCs w:val="24"/>
          <w:lang w:val="en-GB"/>
        </w:rPr>
        <w:t xml:space="preserve"> observation variables.</w:t>
      </w:r>
    </w:p>
    <w:p w14:paraId="5FC2B6A9" w14:textId="77777777" w:rsidR="00B67BC0" w:rsidRPr="00F466DE" w:rsidRDefault="00B67BC0">
      <w:pPr>
        <w:rPr>
          <w:rFonts w:ascii="Arial" w:hAnsi="Arial" w:cs="Arial"/>
          <w:bCs/>
          <w:sz w:val="24"/>
          <w:szCs w:val="24"/>
          <w:lang w:val="en-GB"/>
        </w:rPr>
      </w:pPr>
      <w:r w:rsidRPr="00F466DE">
        <w:rPr>
          <w:rFonts w:ascii="Arial" w:hAnsi="Arial" w:cs="Arial"/>
          <w:bCs/>
          <w:sz w:val="24"/>
          <w:szCs w:val="24"/>
          <w:lang w:val="en-GB"/>
        </w:rPr>
        <w:br w:type="page"/>
      </w:r>
    </w:p>
    <w:p w14:paraId="4BE64C95" w14:textId="77777777" w:rsidR="00F34A39" w:rsidRPr="00F466DE" w:rsidRDefault="004C61AB" w:rsidP="004C61AB">
      <w:pPr>
        <w:spacing w:before="360" w:after="0" w:line="360" w:lineRule="auto"/>
        <w:jc w:val="both"/>
        <w:rPr>
          <w:rFonts w:ascii="Arial" w:hAnsi="Arial" w:cs="Arial"/>
          <w:i/>
          <w:sz w:val="24"/>
          <w:szCs w:val="24"/>
          <w:lang w:val="en-GB"/>
        </w:rPr>
      </w:pPr>
      <w:r w:rsidRPr="00F466DE">
        <w:rPr>
          <w:rFonts w:ascii="Arial" w:hAnsi="Arial" w:cs="Arial"/>
          <w:i/>
          <w:sz w:val="24"/>
          <w:szCs w:val="24"/>
          <w:lang w:val="en-GB"/>
        </w:rPr>
        <w:lastRenderedPageBreak/>
        <w:t>2.2</w:t>
      </w:r>
      <w:r w:rsidR="00262F6E" w:rsidRPr="00F466DE">
        <w:rPr>
          <w:rFonts w:ascii="Arial" w:hAnsi="Arial" w:cs="Arial"/>
          <w:i/>
          <w:sz w:val="24"/>
          <w:szCs w:val="24"/>
          <w:lang w:val="en-GB"/>
        </w:rPr>
        <w:t xml:space="preserve"> </w:t>
      </w:r>
      <w:r w:rsidR="00F34A39" w:rsidRPr="00F466DE">
        <w:rPr>
          <w:rFonts w:ascii="Arial" w:hAnsi="Arial" w:cs="Arial"/>
          <w:i/>
          <w:sz w:val="24"/>
          <w:szCs w:val="24"/>
          <w:lang w:val="en-GB"/>
        </w:rPr>
        <w:t>Accuracy</w:t>
      </w:r>
    </w:p>
    <w:p w14:paraId="5D14CC24" w14:textId="77777777" w:rsidR="00207C81" w:rsidRPr="00F466DE" w:rsidRDefault="00207C81" w:rsidP="00B960CA">
      <w:pPr>
        <w:spacing w:before="120" w:after="0" w:line="360" w:lineRule="auto"/>
        <w:jc w:val="both"/>
        <w:rPr>
          <w:rFonts w:ascii="Arial" w:hAnsi="Arial" w:cs="Arial"/>
          <w:sz w:val="24"/>
          <w:szCs w:val="24"/>
          <w:lang w:val="en-GB"/>
        </w:rPr>
      </w:pPr>
      <w:r w:rsidRPr="00F466DE">
        <w:rPr>
          <w:rFonts w:ascii="Arial" w:hAnsi="Arial" w:cs="Arial"/>
          <w:sz w:val="24"/>
          <w:szCs w:val="24"/>
          <w:lang w:val="en-GB"/>
        </w:rPr>
        <w:t xml:space="preserve">The Swedish quality concept for </w:t>
      </w:r>
      <w:r w:rsidR="000D7265" w:rsidRPr="00F466DE">
        <w:rPr>
          <w:rFonts w:ascii="Arial" w:hAnsi="Arial" w:cs="Arial"/>
          <w:sz w:val="24"/>
          <w:szCs w:val="24"/>
          <w:lang w:val="en-GB"/>
        </w:rPr>
        <w:t>official statistics defines also</w:t>
      </w:r>
      <w:r w:rsidR="00B960CA" w:rsidRPr="00F466DE">
        <w:rPr>
          <w:rFonts w:ascii="Arial" w:hAnsi="Arial" w:cs="Arial"/>
          <w:sz w:val="24"/>
          <w:szCs w:val="24"/>
          <w:lang w:val="en-GB"/>
        </w:rPr>
        <w:t xml:space="preserve"> </w:t>
      </w:r>
      <w:r w:rsidRPr="00F466DE">
        <w:rPr>
          <w:rFonts w:ascii="Arial" w:hAnsi="Arial" w:cs="Arial"/>
          <w:sz w:val="24"/>
          <w:szCs w:val="24"/>
          <w:lang w:val="en-GB"/>
        </w:rPr>
        <w:t>Accuracy</w:t>
      </w:r>
      <w:r w:rsidR="00B960CA" w:rsidRPr="00F466DE">
        <w:rPr>
          <w:rFonts w:ascii="Arial" w:hAnsi="Arial" w:cs="Arial"/>
          <w:sz w:val="24"/>
          <w:szCs w:val="24"/>
          <w:lang w:val="en-GB"/>
        </w:rPr>
        <w:t>,</w:t>
      </w:r>
      <w:r w:rsidRPr="00F466DE">
        <w:rPr>
          <w:rFonts w:ascii="Arial" w:hAnsi="Arial" w:cs="Arial"/>
          <w:sz w:val="24"/>
          <w:szCs w:val="24"/>
          <w:lang w:val="en-GB"/>
        </w:rPr>
        <w:t xml:space="preserve"> </w:t>
      </w:r>
      <w:r w:rsidR="00B960CA" w:rsidRPr="00F466DE">
        <w:rPr>
          <w:rFonts w:ascii="Arial" w:hAnsi="Arial" w:cs="Arial"/>
          <w:sz w:val="24"/>
          <w:szCs w:val="24"/>
          <w:lang w:val="en-GB"/>
        </w:rPr>
        <w:t xml:space="preserve">such that it </w:t>
      </w:r>
      <w:r w:rsidRPr="00F466DE">
        <w:rPr>
          <w:rFonts w:ascii="Arial" w:hAnsi="Arial" w:cs="Arial"/>
          <w:sz w:val="24"/>
          <w:szCs w:val="24"/>
          <w:lang w:val="en-GB"/>
        </w:rPr>
        <w:t xml:space="preserve">refers to how well a statistical value estimates its target characteristic. </w:t>
      </w:r>
      <w:r w:rsidR="00B960CA" w:rsidRPr="00F466DE">
        <w:rPr>
          <w:rFonts w:ascii="Arial" w:hAnsi="Arial" w:cs="Arial"/>
          <w:sz w:val="24"/>
          <w:szCs w:val="24"/>
          <w:lang w:val="en-GB"/>
        </w:rPr>
        <w:t>It acknowledges that s</w:t>
      </w:r>
      <w:r w:rsidRPr="00F466DE">
        <w:rPr>
          <w:rFonts w:ascii="Arial" w:hAnsi="Arial" w:cs="Arial"/>
          <w:sz w:val="24"/>
          <w:szCs w:val="24"/>
          <w:lang w:val="en-GB"/>
        </w:rPr>
        <w:t>tatistics may be disseminated using preliminary statistical values, once or more, followed by final statistical value</w:t>
      </w:r>
      <w:r w:rsidR="00B960CA" w:rsidRPr="00F466DE">
        <w:rPr>
          <w:rFonts w:ascii="Arial" w:hAnsi="Arial" w:cs="Arial"/>
          <w:sz w:val="24"/>
          <w:szCs w:val="24"/>
          <w:lang w:val="en-GB"/>
        </w:rPr>
        <w:t xml:space="preserve">s disseminated at a later stage. Preliminary statistics </w:t>
      </w:r>
      <w:proofErr w:type="gramStart"/>
      <w:r w:rsidR="00B960CA" w:rsidRPr="00F466DE">
        <w:rPr>
          <w:rFonts w:ascii="Arial" w:hAnsi="Arial" w:cs="Arial"/>
          <w:sz w:val="24"/>
          <w:szCs w:val="24"/>
          <w:lang w:val="en-GB"/>
        </w:rPr>
        <w:t>are generally regarded</w:t>
      </w:r>
      <w:proofErr w:type="gramEnd"/>
      <w:r w:rsidR="00B960CA" w:rsidRPr="00F466DE">
        <w:rPr>
          <w:rFonts w:ascii="Arial" w:hAnsi="Arial" w:cs="Arial"/>
          <w:sz w:val="24"/>
          <w:szCs w:val="24"/>
          <w:lang w:val="en-GB"/>
        </w:rPr>
        <w:t xml:space="preserve"> to have lower accuracy than final statistics.</w:t>
      </w:r>
      <w:r w:rsidRPr="00F466DE">
        <w:rPr>
          <w:rFonts w:ascii="Arial" w:hAnsi="Arial" w:cs="Arial"/>
          <w:sz w:val="24"/>
          <w:szCs w:val="24"/>
          <w:lang w:val="en-GB"/>
        </w:rPr>
        <w:t xml:space="preserve"> The quality component, </w:t>
      </w:r>
      <w:r w:rsidRPr="00F466DE">
        <w:rPr>
          <w:rFonts w:ascii="Arial" w:hAnsi="Arial" w:cs="Arial"/>
          <w:i/>
          <w:sz w:val="24"/>
          <w:szCs w:val="24"/>
          <w:lang w:val="en-GB"/>
        </w:rPr>
        <w:t>Accuracy</w:t>
      </w:r>
      <w:r w:rsidRPr="00F466DE">
        <w:rPr>
          <w:rFonts w:ascii="Arial" w:hAnsi="Arial" w:cs="Arial"/>
          <w:sz w:val="24"/>
          <w:szCs w:val="24"/>
          <w:lang w:val="en-GB"/>
        </w:rPr>
        <w:t xml:space="preserve">, has three subcomponents. One of these subcomponents </w:t>
      </w:r>
      <w:proofErr w:type="gramStart"/>
      <w:r w:rsidRPr="00F466DE">
        <w:rPr>
          <w:rFonts w:ascii="Arial" w:hAnsi="Arial" w:cs="Arial"/>
          <w:sz w:val="24"/>
          <w:szCs w:val="24"/>
          <w:lang w:val="en-GB"/>
        </w:rPr>
        <w:t>is further subdivided</w:t>
      </w:r>
      <w:proofErr w:type="gramEnd"/>
      <w:r w:rsidR="00B960CA" w:rsidRPr="00F466DE">
        <w:rPr>
          <w:rFonts w:ascii="Arial" w:hAnsi="Arial" w:cs="Arial"/>
          <w:sz w:val="24"/>
          <w:szCs w:val="24"/>
          <w:lang w:val="en-GB"/>
        </w:rPr>
        <w:t xml:space="preserve">. </w:t>
      </w:r>
    </w:p>
    <w:p w14:paraId="01E85D05" w14:textId="7FD6DDFC" w:rsidR="00207C81" w:rsidRPr="00F466DE" w:rsidRDefault="00E64DB7" w:rsidP="00B960CA">
      <w:pPr>
        <w:spacing w:before="120" w:after="60" w:line="276" w:lineRule="auto"/>
        <w:rPr>
          <w:rFonts w:ascii="Arial" w:hAnsi="Arial" w:cs="Arial"/>
          <w:b/>
          <w:sz w:val="20"/>
          <w:lang w:val="en-GB"/>
        </w:rPr>
      </w:pPr>
      <w:r w:rsidRPr="00F466DE">
        <w:rPr>
          <w:rFonts w:ascii="Arial" w:hAnsi="Arial" w:cs="Arial"/>
          <w:b/>
          <w:sz w:val="20"/>
          <w:lang w:val="en-GB"/>
        </w:rPr>
        <w:t>Figure</w:t>
      </w:r>
      <w:r w:rsidR="004C61AB" w:rsidRPr="00F466DE">
        <w:rPr>
          <w:rFonts w:ascii="Arial" w:hAnsi="Arial" w:cs="Arial"/>
          <w:b/>
          <w:sz w:val="20"/>
          <w:lang w:val="en-GB"/>
        </w:rPr>
        <w:t xml:space="preserve"> 2</w:t>
      </w:r>
      <w:r w:rsidR="00207C81" w:rsidRPr="00F466DE">
        <w:rPr>
          <w:rFonts w:ascii="Arial" w:hAnsi="Arial" w:cs="Arial"/>
          <w:b/>
          <w:sz w:val="20"/>
          <w:lang w:val="en-GB"/>
        </w:rPr>
        <w:t xml:space="preserve">. Quality component </w:t>
      </w:r>
      <w:r w:rsidR="00207C81" w:rsidRPr="00F466DE">
        <w:rPr>
          <w:rFonts w:ascii="Arial" w:hAnsi="Arial" w:cs="Arial"/>
          <w:b/>
          <w:i/>
          <w:sz w:val="20"/>
          <w:lang w:val="en-GB"/>
        </w:rPr>
        <w:t>Accuracy</w:t>
      </w:r>
      <w:r w:rsidR="00207C81" w:rsidRPr="00F466DE">
        <w:rPr>
          <w:rFonts w:ascii="Arial" w:hAnsi="Arial" w:cs="Arial"/>
          <w:b/>
          <w:sz w:val="20"/>
          <w:lang w:val="en-GB"/>
        </w:rPr>
        <w:t xml:space="preserve"> with its subcomponents and sub-subcomponents</w:t>
      </w:r>
    </w:p>
    <w:tbl>
      <w:tblPr>
        <w:tblStyle w:val="Tabellrutnt"/>
        <w:tblW w:w="0" w:type="auto"/>
        <w:tblLook w:val="04A0" w:firstRow="1" w:lastRow="0" w:firstColumn="1" w:lastColumn="0" w:noHBand="0" w:noVBand="1"/>
      </w:tblPr>
      <w:tblGrid>
        <w:gridCol w:w="5953"/>
      </w:tblGrid>
      <w:tr w:rsidR="00207C81" w:rsidRPr="00F466DE" w14:paraId="14B704EB" w14:textId="77777777" w:rsidTr="004C66C7">
        <w:tc>
          <w:tcPr>
            <w:tcW w:w="5953" w:type="dxa"/>
          </w:tcPr>
          <w:p w14:paraId="4A45376C" w14:textId="77777777" w:rsidR="00207C81" w:rsidRPr="00F466DE" w:rsidRDefault="00207C81" w:rsidP="00207C81">
            <w:pPr>
              <w:numPr>
                <w:ilvl w:val="0"/>
                <w:numId w:val="9"/>
              </w:numPr>
              <w:spacing w:line="276" w:lineRule="auto"/>
              <w:ind w:left="357" w:hanging="357"/>
              <w:rPr>
                <w:rFonts w:cstheme="minorHAnsi"/>
                <w:lang w:val="en-GB"/>
              </w:rPr>
            </w:pPr>
            <w:r w:rsidRPr="00F466DE">
              <w:rPr>
                <w:rFonts w:cstheme="minorHAnsi"/>
                <w:lang w:val="en-GB"/>
              </w:rPr>
              <w:t>Accuracy</w:t>
            </w:r>
          </w:p>
          <w:p w14:paraId="5C6C0353" w14:textId="77777777" w:rsidR="00207C81" w:rsidRPr="00F466DE" w:rsidRDefault="00207C81" w:rsidP="00B960CA">
            <w:pPr>
              <w:numPr>
                <w:ilvl w:val="4"/>
                <w:numId w:val="10"/>
              </w:numPr>
              <w:spacing w:line="276" w:lineRule="auto"/>
              <w:ind w:left="1157" w:hanging="284"/>
              <w:rPr>
                <w:rFonts w:cstheme="minorHAnsi"/>
                <w:lang w:val="en-GB"/>
              </w:rPr>
            </w:pPr>
            <w:r w:rsidRPr="00F466DE">
              <w:rPr>
                <w:rFonts w:cstheme="minorHAnsi"/>
                <w:lang w:val="en-GB"/>
              </w:rPr>
              <w:t>Overall accuracy</w:t>
            </w:r>
          </w:p>
          <w:p w14:paraId="36C876DF" w14:textId="77777777" w:rsidR="00207C81" w:rsidRPr="00F466DE" w:rsidRDefault="00207C81" w:rsidP="00207C81">
            <w:pPr>
              <w:numPr>
                <w:ilvl w:val="4"/>
                <w:numId w:val="10"/>
              </w:numPr>
              <w:spacing w:after="60" w:line="276" w:lineRule="auto"/>
              <w:ind w:left="1159" w:hanging="283"/>
              <w:rPr>
                <w:rFonts w:cstheme="minorHAnsi"/>
                <w:lang w:val="en-GB"/>
              </w:rPr>
            </w:pPr>
            <w:r w:rsidRPr="00F466DE">
              <w:rPr>
                <w:rFonts w:cstheme="minorHAnsi"/>
                <w:lang w:val="en-GB"/>
              </w:rPr>
              <w:t>Sources of uncertainty</w:t>
            </w:r>
          </w:p>
          <w:p w14:paraId="43851C2F" w14:textId="77777777" w:rsidR="00207C81" w:rsidRPr="00F466DE" w:rsidRDefault="00207C81" w:rsidP="00207C81">
            <w:pPr>
              <w:numPr>
                <w:ilvl w:val="8"/>
                <w:numId w:val="11"/>
              </w:numPr>
              <w:spacing w:after="60" w:line="276" w:lineRule="auto"/>
              <w:ind w:left="1726" w:hanging="283"/>
              <w:rPr>
                <w:rFonts w:cstheme="minorHAnsi"/>
                <w:lang w:val="en-GB"/>
              </w:rPr>
            </w:pPr>
            <w:r w:rsidRPr="00F466DE">
              <w:rPr>
                <w:rFonts w:cstheme="minorHAnsi"/>
                <w:lang w:val="en-GB"/>
              </w:rPr>
              <w:t>Sampling</w:t>
            </w:r>
          </w:p>
          <w:p w14:paraId="64970260" w14:textId="77777777" w:rsidR="00207C81" w:rsidRPr="00F466DE" w:rsidRDefault="00207C81" w:rsidP="00207C81">
            <w:pPr>
              <w:numPr>
                <w:ilvl w:val="8"/>
                <w:numId w:val="11"/>
              </w:numPr>
              <w:spacing w:after="60" w:line="276" w:lineRule="auto"/>
              <w:ind w:left="1726" w:hanging="283"/>
              <w:rPr>
                <w:rFonts w:cstheme="minorHAnsi"/>
                <w:lang w:val="en-GB"/>
              </w:rPr>
            </w:pPr>
            <w:r w:rsidRPr="00F466DE">
              <w:rPr>
                <w:rFonts w:cstheme="minorHAnsi"/>
                <w:lang w:val="en-GB"/>
              </w:rPr>
              <w:t>Frame coverage</w:t>
            </w:r>
          </w:p>
          <w:p w14:paraId="10430BC6" w14:textId="77777777" w:rsidR="00207C81" w:rsidRPr="00F466DE" w:rsidRDefault="00207C81" w:rsidP="00207C81">
            <w:pPr>
              <w:numPr>
                <w:ilvl w:val="8"/>
                <w:numId w:val="11"/>
              </w:numPr>
              <w:spacing w:after="60" w:line="276" w:lineRule="auto"/>
              <w:ind w:left="1726" w:hanging="283"/>
              <w:rPr>
                <w:rFonts w:cstheme="minorHAnsi"/>
                <w:lang w:val="en-GB"/>
              </w:rPr>
            </w:pPr>
            <w:r w:rsidRPr="00F466DE">
              <w:rPr>
                <w:rFonts w:cstheme="minorHAnsi"/>
                <w:lang w:val="en-GB"/>
              </w:rPr>
              <w:t>Measurement</w:t>
            </w:r>
          </w:p>
          <w:p w14:paraId="772757CF" w14:textId="77777777" w:rsidR="00207C81" w:rsidRPr="00F466DE" w:rsidRDefault="00207C81" w:rsidP="00207C81">
            <w:pPr>
              <w:numPr>
                <w:ilvl w:val="8"/>
                <w:numId w:val="11"/>
              </w:numPr>
              <w:spacing w:after="60" w:line="276" w:lineRule="auto"/>
              <w:ind w:left="1726" w:hanging="283"/>
              <w:rPr>
                <w:rFonts w:cstheme="minorHAnsi"/>
                <w:lang w:val="en-GB"/>
              </w:rPr>
            </w:pPr>
            <w:r w:rsidRPr="00F466DE">
              <w:rPr>
                <w:rFonts w:cstheme="minorHAnsi"/>
                <w:lang w:val="en-GB"/>
              </w:rPr>
              <w:t>Non-response</w:t>
            </w:r>
          </w:p>
          <w:p w14:paraId="3B6098D6" w14:textId="77777777" w:rsidR="00207C81" w:rsidRPr="00F466DE" w:rsidRDefault="00207C81" w:rsidP="00207C81">
            <w:pPr>
              <w:numPr>
                <w:ilvl w:val="8"/>
                <w:numId w:val="11"/>
              </w:numPr>
              <w:spacing w:after="60" w:line="276" w:lineRule="auto"/>
              <w:ind w:left="1726" w:hanging="283"/>
              <w:rPr>
                <w:rFonts w:cstheme="minorHAnsi"/>
                <w:lang w:val="en-GB"/>
              </w:rPr>
            </w:pPr>
            <w:r w:rsidRPr="00F466DE">
              <w:rPr>
                <w:rFonts w:cstheme="minorHAnsi"/>
                <w:lang w:val="en-GB"/>
              </w:rPr>
              <w:t>Data processing</w:t>
            </w:r>
          </w:p>
          <w:p w14:paraId="03D40E4E" w14:textId="77777777" w:rsidR="00207C81" w:rsidRPr="00F466DE" w:rsidRDefault="00207C81" w:rsidP="00207C81">
            <w:pPr>
              <w:numPr>
                <w:ilvl w:val="8"/>
                <w:numId w:val="11"/>
              </w:numPr>
              <w:spacing w:after="60" w:line="276" w:lineRule="auto"/>
              <w:ind w:left="1726" w:hanging="283"/>
              <w:rPr>
                <w:rFonts w:cstheme="minorHAnsi"/>
                <w:lang w:val="en-GB"/>
              </w:rPr>
            </w:pPr>
            <w:r w:rsidRPr="00F466DE">
              <w:rPr>
                <w:rFonts w:cstheme="minorHAnsi"/>
                <w:lang w:val="en-GB"/>
              </w:rPr>
              <w:t>Model assumptions</w:t>
            </w:r>
          </w:p>
          <w:p w14:paraId="79358187" w14:textId="77777777" w:rsidR="00207C81" w:rsidRPr="00F466DE" w:rsidRDefault="00207C81" w:rsidP="00207C81">
            <w:pPr>
              <w:numPr>
                <w:ilvl w:val="4"/>
                <w:numId w:val="10"/>
              </w:numPr>
              <w:spacing w:after="60" w:line="276" w:lineRule="auto"/>
              <w:ind w:left="1159" w:hanging="283"/>
              <w:rPr>
                <w:lang w:val="en-GB"/>
              </w:rPr>
            </w:pPr>
            <w:r w:rsidRPr="00F466DE">
              <w:rPr>
                <w:rFonts w:cstheme="minorHAnsi"/>
                <w:lang w:val="en-GB"/>
              </w:rPr>
              <w:t>Preliminary statistics compared with final statistics</w:t>
            </w:r>
          </w:p>
        </w:tc>
      </w:tr>
    </w:tbl>
    <w:p w14:paraId="4C445C00" w14:textId="77777777" w:rsidR="00B960CA" w:rsidRPr="00F466DE" w:rsidRDefault="00B960CA" w:rsidP="00B960CA">
      <w:pPr>
        <w:spacing w:after="0" w:line="360" w:lineRule="auto"/>
        <w:jc w:val="both"/>
        <w:rPr>
          <w:rFonts w:ascii="Arial" w:hAnsi="Arial" w:cs="Arial"/>
          <w:sz w:val="20"/>
          <w:szCs w:val="20"/>
          <w:lang w:val="en-GB"/>
        </w:rPr>
      </w:pPr>
      <w:r w:rsidRPr="00F466DE">
        <w:rPr>
          <w:rFonts w:ascii="Arial" w:hAnsi="Arial" w:cs="Arial"/>
          <w:sz w:val="20"/>
          <w:szCs w:val="20"/>
          <w:lang w:val="en-GB"/>
        </w:rPr>
        <w:t xml:space="preserve">Source: A Handbook on Quality for Official Statistics of Sweden </w:t>
      </w:r>
    </w:p>
    <w:p w14:paraId="758A416A" w14:textId="77777777" w:rsidR="00B67BC0" w:rsidRPr="00F466DE" w:rsidRDefault="00B67BC0" w:rsidP="00262F6E">
      <w:pPr>
        <w:spacing w:before="120" w:after="0" w:line="360" w:lineRule="auto"/>
        <w:jc w:val="both"/>
        <w:rPr>
          <w:rFonts w:ascii="Arial" w:hAnsi="Arial" w:cs="Arial"/>
          <w:i/>
          <w:sz w:val="24"/>
          <w:szCs w:val="24"/>
          <w:lang w:val="en-GB"/>
        </w:rPr>
      </w:pPr>
      <w:r w:rsidRPr="00F466DE">
        <w:rPr>
          <w:rFonts w:ascii="Arial" w:hAnsi="Arial" w:cs="Arial"/>
          <w:i/>
          <w:sz w:val="24"/>
          <w:szCs w:val="24"/>
          <w:lang w:val="en-GB"/>
        </w:rPr>
        <w:t>2.3 Quality declaration template</w:t>
      </w:r>
    </w:p>
    <w:p w14:paraId="53FC8268" w14:textId="0547F7D6" w:rsidR="00B960CA" w:rsidRPr="00F466DE" w:rsidRDefault="00207C81" w:rsidP="00262F6E">
      <w:pPr>
        <w:spacing w:before="120" w:after="0" w:line="360" w:lineRule="auto"/>
        <w:jc w:val="both"/>
        <w:rPr>
          <w:rFonts w:ascii="Arial" w:hAnsi="Arial" w:cs="Arial"/>
          <w:sz w:val="24"/>
          <w:szCs w:val="24"/>
          <w:lang w:val="en-GB"/>
        </w:rPr>
      </w:pPr>
      <w:r w:rsidRPr="00F466DE">
        <w:rPr>
          <w:rFonts w:ascii="Arial" w:hAnsi="Arial" w:cs="Arial"/>
          <w:sz w:val="24"/>
          <w:szCs w:val="24"/>
          <w:lang w:val="en-GB"/>
        </w:rPr>
        <w:t>Statistics Sweden has also launched a nationally regulated template for quality declarations</w:t>
      </w:r>
      <w:r w:rsidR="00B67BC0" w:rsidRPr="00F466DE">
        <w:rPr>
          <w:rFonts w:ascii="Arial" w:hAnsi="Arial" w:cs="Arial"/>
          <w:sz w:val="24"/>
          <w:szCs w:val="24"/>
          <w:lang w:val="en-GB"/>
        </w:rPr>
        <w:t>, or quality reports,</w:t>
      </w:r>
      <w:r w:rsidRPr="00F466DE">
        <w:rPr>
          <w:rFonts w:ascii="Arial" w:hAnsi="Arial" w:cs="Arial"/>
          <w:sz w:val="24"/>
          <w:szCs w:val="24"/>
          <w:lang w:val="en-GB"/>
        </w:rPr>
        <w:t xml:space="preserve"> of official statistics that follow the structure of the quality concept. </w:t>
      </w:r>
      <w:r w:rsidR="00262F6E" w:rsidRPr="00F466DE">
        <w:rPr>
          <w:rFonts w:ascii="Arial" w:hAnsi="Arial" w:cs="Arial"/>
          <w:sz w:val="24"/>
          <w:szCs w:val="24"/>
          <w:lang w:val="en-GB"/>
        </w:rPr>
        <w:t>The template</w:t>
      </w:r>
      <w:r w:rsidRPr="00F466DE">
        <w:rPr>
          <w:rFonts w:ascii="Arial" w:hAnsi="Arial" w:cs="Arial"/>
          <w:sz w:val="24"/>
          <w:szCs w:val="24"/>
          <w:lang w:val="en-GB"/>
        </w:rPr>
        <w:t xml:space="preserve"> is also applicable to all statistics, regardless of their design.</w:t>
      </w:r>
      <w:r w:rsidR="00B960CA" w:rsidRPr="00F466DE">
        <w:rPr>
          <w:rFonts w:ascii="Book Antiqua" w:hAnsi="Book Antiqua"/>
          <w:lang w:val="en-GB"/>
        </w:rPr>
        <w:t xml:space="preserve"> </w:t>
      </w:r>
      <w:r w:rsidR="00B67BC0" w:rsidRPr="00F466DE">
        <w:rPr>
          <w:rFonts w:ascii="Book Antiqua" w:hAnsi="Book Antiqua"/>
          <w:lang w:val="en-GB"/>
        </w:rPr>
        <w:t>I</w:t>
      </w:r>
      <w:r w:rsidR="00262F6E" w:rsidRPr="00F466DE">
        <w:rPr>
          <w:rFonts w:ascii="Arial" w:hAnsi="Arial" w:cs="Arial"/>
          <w:sz w:val="24"/>
          <w:szCs w:val="24"/>
          <w:lang w:val="en-GB"/>
        </w:rPr>
        <w:t>n providing description</w:t>
      </w:r>
      <w:r w:rsidR="00B67BC0" w:rsidRPr="00F466DE">
        <w:rPr>
          <w:rFonts w:ascii="Arial" w:hAnsi="Arial" w:cs="Arial"/>
          <w:sz w:val="24"/>
          <w:szCs w:val="24"/>
          <w:lang w:val="en-GB"/>
        </w:rPr>
        <w:t>s</w:t>
      </w:r>
      <w:r w:rsidR="00262F6E" w:rsidRPr="00F466DE">
        <w:rPr>
          <w:rFonts w:ascii="Arial" w:hAnsi="Arial" w:cs="Arial"/>
          <w:sz w:val="24"/>
          <w:szCs w:val="24"/>
          <w:lang w:val="en-GB"/>
        </w:rPr>
        <w:t xml:space="preserve"> of quality</w:t>
      </w:r>
      <w:r w:rsidR="00B67BC0" w:rsidRPr="00F466DE">
        <w:rPr>
          <w:rFonts w:ascii="Arial" w:hAnsi="Arial" w:cs="Arial"/>
          <w:sz w:val="24"/>
          <w:szCs w:val="24"/>
          <w:lang w:val="en-GB"/>
        </w:rPr>
        <w:t>,</w:t>
      </w:r>
      <w:r w:rsidR="00B960CA" w:rsidRPr="00F466DE">
        <w:rPr>
          <w:rFonts w:ascii="Arial" w:hAnsi="Arial" w:cs="Arial"/>
          <w:sz w:val="24"/>
          <w:szCs w:val="24"/>
          <w:lang w:val="en-GB"/>
        </w:rPr>
        <w:t xml:space="preserve"> </w:t>
      </w:r>
      <w:r w:rsidR="00B67BC0" w:rsidRPr="00F466DE">
        <w:rPr>
          <w:rFonts w:ascii="Arial" w:hAnsi="Arial" w:cs="Arial"/>
          <w:sz w:val="24"/>
          <w:szCs w:val="24"/>
          <w:lang w:val="en-GB"/>
        </w:rPr>
        <w:t>the focused reader</w:t>
      </w:r>
      <w:r w:rsidR="009E73C9">
        <w:rPr>
          <w:rFonts w:ascii="Arial" w:hAnsi="Arial" w:cs="Arial"/>
          <w:sz w:val="24"/>
          <w:szCs w:val="24"/>
          <w:lang w:val="en-GB"/>
        </w:rPr>
        <w:t>s</w:t>
      </w:r>
      <w:r w:rsidR="00B67BC0" w:rsidRPr="00F466DE">
        <w:rPr>
          <w:rFonts w:ascii="Arial" w:hAnsi="Arial" w:cs="Arial"/>
          <w:sz w:val="24"/>
          <w:szCs w:val="24"/>
          <w:lang w:val="en-GB"/>
        </w:rPr>
        <w:t xml:space="preserve"> are </w:t>
      </w:r>
      <w:r w:rsidR="00B960CA" w:rsidRPr="00F466DE">
        <w:rPr>
          <w:rFonts w:ascii="Arial" w:hAnsi="Arial" w:cs="Arial"/>
          <w:sz w:val="24"/>
          <w:szCs w:val="24"/>
          <w:lang w:val="en-GB"/>
        </w:rPr>
        <w:t xml:space="preserve">the prioritised users. In addition to providing information on quality, a well-written quality declaration may also serve to facilitate the communication between the user and the producer on user needs. </w:t>
      </w:r>
    </w:p>
    <w:p w14:paraId="1923B636" w14:textId="77777777" w:rsidR="00262F6E" w:rsidRPr="00F466DE" w:rsidRDefault="00DC0E1B" w:rsidP="004C61AB">
      <w:pPr>
        <w:spacing w:before="360" w:after="0" w:line="360" w:lineRule="auto"/>
        <w:jc w:val="both"/>
        <w:rPr>
          <w:rFonts w:ascii="Arial" w:hAnsi="Arial" w:cs="Arial"/>
          <w:i/>
          <w:sz w:val="24"/>
          <w:szCs w:val="24"/>
          <w:lang w:val="en-GB"/>
        </w:rPr>
      </w:pPr>
      <w:r w:rsidRPr="00F466DE">
        <w:rPr>
          <w:rFonts w:ascii="Arial" w:hAnsi="Arial" w:cs="Arial"/>
          <w:i/>
          <w:sz w:val="24"/>
          <w:szCs w:val="24"/>
          <w:lang w:val="en-GB"/>
        </w:rPr>
        <w:t>2.4</w:t>
      </w:r>
      <w:r w:rsidR="00262F6E" w:rsidRPr="00F466DE">
        <w:rPr>
          <w:rFonts w:ascii="Arial" w:hAnsi="Arial" w:cs="Arial"/>
          <w:i/>
          <w:sz w:val="24"/>
          <w:szCs w:val="24"/>
          <w:lang w:val="en-GB"/>
        </w:rPr>
        <w:t xml:space="preserve"> </w:t>
      </w:r>
      <w:r w:rsidR="004C61AB" w:rsidRPr="00F466DE">
        <w:rPr>
          <w:rFonts w:ascii="Arial" w:hAnsi="Arial" w:cs="Arial"/>
          <w:i/>
          <w:sz w:val="24"/>
          <w:szCs w:val="24"/>
          <w:lang w:val="en-GB"/>
        </w:rPr>
        <w:t>Advantages for users and producers</w:t>
      </w:r>
    </w:p>
    <w:p w14:paraId="0A11F4B6" w14:textId="77777777" w:rsidR="00262F6E" w:rsidRPr="00F466DE" w:rsidRDefault="00262F6E" w:rsidP="00262F6E">
      <w:pPr>
        <w:spacing w:before="120" w:after="0" w:line="360" w:lineRule="auto"/>
        <w:jc w:val="both"/>
        <w:rPr>
          <w:rFonts w:ascii="Arial" w:hAnsi="Arial" w:cs="Arial"/>
          <w:sz w:val="24"/>
          <w:szCs w:val="24"/>
          <w:lang w:val="en-GB"/>
        </w:rPr>
      </w:pPr>
      <w:r w:rsidRPr="00F466DE">
        <w:rPr>
          <w:rFonts w:ascii="Arial" w:hAnsi="Arial" w:cs="Arial"/>
          <w:sz w:val="24"/>
          <w:szCs w:val="24"/>
          <w:lang w:val="en-GB"/>
        </w:rPr>
        <w:t>With all sta</w:t>
      </w:r>
      <w:r w:rsidR="00B67BC0" w:rsidRPr="00F466DE">
        <w:rPr>
          <w:rFonts w:ascii="Arial" w:hAnsi="Arial" w:cs="Arial"/>
          <w:sz w:val="24"/>
          <w:szCs w:val="24"/>
          <w:lang w:val="en-GB"/>
        </w:rPr>
        <w:t>tistical products following the</w:t>
      </w:r>
      <w:r w:rsidRPr="00F466DE">
        <w:rPr>
          <w:rFonts w:ascii="Arial" w:hAnsi="Arial" w:cs="Arial"/>
          <w:sz w:val="24"/>
          <w:szCs w:val="24"/>
          <w:lang w:val="en-GB"/>
        </w:rPr>
        <w:t xml:space="preserve"> standard structure</w:t>
      </w:r>
      <w:r w:rsidR="00B67BC0" w:rsidRPr="00F466DE">
        <w:rPr>
          <w:rFonts w:ascii="Arial" w:hAnsi="Arial" w:cs="Arial"/>
          <w:sz w:val="24"/>
          <w:szCs w:val="24"/>
          <w:lang w:val="en-GB"/>
        </w:rPr>
        <w:t xml:space="preserve"> described above</w:t>
      </w:r>
      <w:r w:rsidRPr="00F466DE">
        <w:rPr>
          <w:rFonts w:ascii="Arial" w:hAnsi="Arial" w:cs="Arial"/>
          <w:sz w:val="24"/>
          <w:szCs w:val="24"/>
          <w:lang w:val="en-GB"/>
        </w:rPr>
        <w:t xml:space="preserve">, there are </w:t>
      </w:r>
      <w:r w:rsidR="00B67BC0" w:rsidRPr="00F466DE">
        <w:rPr>
          <w:rFonts w:ascii="Arial" w:hAnsi="Arial" w:cs="Arial"/>
          <w:sz w:val="24"/>
          <w:szCs w:val="24"/>
          <w:lang w:val="en-GB"/>
        </w:rPr>
        <w:t xml:space="preserve">presumable </w:t>
      </w:r>
      <w:r w:rsidRPr="00F466DE">
        <w:rPr>
          <w:rFonts w:ascii="Arial" w:hAnsi="Arial" w:cs="Arial"/>
          <w:sz w:val="24"/>
          <w:szCs w:val="24"/>
          <w:lang w:val="en-GB"/>
        </w:rPr>
        <w:t>benefits to producers and users alike.</w:t>
      </w:r>
    </w:p>
    <w:p w14:paraId="6DE59B58" w14:textId="77777777" w:rsidR="00F64488" w:rsidRPr="00F466DE" w:rsidRDefault="00B67BC0" w:rsidP="00262F6E">
      <w:pPr>
        <w:spacing w:before="120" w:after="0" w:line="360" w:lineRule="auto"/>
        <w:jc w:val="both"/>
        <w:rPr>
          <w:rFonts w:ascii="Arial" w:hAnsi="Arial" w:cs="Arial"/>
          <w:sz w:val="24"/>
          <w:szCs w:val="24"/>
          <w:lang w:val="en-GB"/>
        </w:rPr>
      </w:pPr>
      <w:r w:rsidRPr="00F466DE">
        <w:rPr>
          <w:rFonts w:ascii="Arial" w:hAnsi="Arial" w:cs="Arial"/>
          <w:sz w:val="24"/>
          <w:szCs w:val="24"/>
          <w:lang w:val="en-GB"/>
        </w:rPr>
        <w:t>Firstly, users will clearly recognis</w:t>
      </w:r>
      <w:r w:rsidR="00262F6E" w:rsidRPr="00F466DE">
        <w:rPr>
          <w:rFonts w:ascii="Arial" w:hAnsi="Arial" w:cs="Arial"/>
          <w:sz w:val="24"/>
          <w:szCs w:val="24"/>
          <w:lang w:val="en-GB"/>
        </w:rPr>
        <w:t>e the presentation format and more readily understand the information provided for their respective uses.</w:t>
      </w:r>
      <w:r w:rsidR="00F64488" w:rsidRPr="00F466DE">
        <w:rPr>
          <w:rFonts w:ascii="Arial" w:hAnsi="Arial" w:cs="Arial"/>
          <w:sz w:val="24"/>
          <w:szCs w:val="24"/>
          <w:lang w:val="en-GB"/>
        </w:rPr>
        <w:t xml:space="preserve"> </w:t>
      </w:r>
    </w:p>
    <w:p w14:paraId="1C8565C6" w14:textId="1243977B" w:rsidR="00262F6E" w:rsidRPr="00F466DE" w:rsidRDefault="00B67BC0" w:rsidP="004C61AB">
      <w:pPr>
        <w:spacing w:before="120" w:after="0" w:line="360" w:lineRule="auto"/>
        <w:jc w:val="both"/>
        <w:rPr>
          <w:rFonts w:ascii="Arial" w:hAnsi="Arial" w:cs="Arial"/>
          <w:sz w:val="24"/>
          <w:szCs w:val="24"/>
          <w:lang w:val="en-GB"/>
        </w:rPr>
      </w:pPr>
      <w:r w:rsidRPr="00F466DE">
        <w:rPr>
          <w:rFonts w:ascii="Arial" w:hAnsi="Arial" w:cs="Arial"/>
          <w:sz w:val="24"/>
          <w:szCs w:val="24"/>
          <w:lang w:val="en-GB"/>
        </w:rPr>
        <w:lastRenderedPageBreak/>
        <w:t>Secondly, with the use of common terminology across all statistics given by the standard, c</w:t>
      </w:r>
      <w:r w:rsidR="00F64488" w:rsidRPr="00F466DE">
        <w:rPr>
          <w:rFonts w:ascii="Arial" w:hAnsi="Arial" w:cs="Arial"/>
          <w:sz w:val="24"/>
          <w:szCs w:val="24"/>
          <w:lang w:val="en-GB"/>
        </w:rPr>
        <w:t xml:space="preserve">ommunication </w:t>
      </w:r>
      <w:r w:rsidRPr="00F466DE">
        <w:rPr>
          <w:rFonts w:ascii="Arial" w:hAnsi="Arial" w:cs="Arial"/>
          <w:sz w:val="24"/>
          <w:szCs w:val="24"/>
          <w:lang w:val="en-GB"/>
        </w:rPr>
        <w:t>among</w:t>
      </w:r>
      <w:r w:rsidR="00F64488" w:rsidRPr="00F466DE">
        <w:rPr>
          <w:rFonts w:ascii="Arial" w:hAnsi="Arial" w:cs="Arial"/>
          <w:sz w:val="24"/>
          <w:szCs w:val="24"/>
          <w:lang w:val="en-GB"/>
        </w:rPr>
        <w:t xml:space="preserve"> producers</w:t>
      </w:r>
      <w:r w:rsidRPr="00F466DE">
        <w:rPr>
          <w:rFonts w:ascii="Arial" w:hAnsi="Arial" w:cs="Arial"/>
          <w:sz w:val="24"/>
          <w:szCs w:val="24"/>
          <w:lang w:val="en-GB"/>
        </w:rPr>
        <w:t xml:space="preserve"> (or statistical agencies) </w:t>
      </w:r>
      <w:proofErr w:type="gramStart"/>
      <w:r w:rsidR="00F64488" w:rsidRPr="00F466DE">
        <w:rPr>
          <w:rFonts w:ascii="Arial" w:hAnsi="Arial" w:cs="Arial"/>
          <w:sz w:val="24"/>
          <w:szCs w:val="24"/>
          <w:lang w:val="en-GB"/>
        </w:rPr>
        <w:t>and</w:t>
      </w:r>
      <w:r w:rsidRPr="00F466DE">
        <w:rPr>
          <w:rFonts w:ascii="Arial" w:hAnsi="Arial" w:cs="Arial"/>
          <w:sz w:val="24"/>
          <w:szCs w:val="24"/>
          <w:lang w:val="en-GB"/>
        </w:rPr>
        <w:t xml:space="preserve"> also</w:t>
      </w:r>
      <w:proofErr w:type="gramEnd"/>
      <w:r w:rsidRPr="00F466DE">
        <w:rPr>
          <w:rFonts w:ascii="Arial" w:hAnsi="Arial" w:cs="Arial"/>
          <w:sz w:val="24"/>
          <w:szCs w:val="24"/>
          <w:lang w:val="en-GB"/>
        </w:rPr>
        <w:t xml:space="preserve"> between internal users (like the National Accounts) </w:t>
      </w:r>
      <w:r w:rsidR="00F64488" w:rsidRPr="00F466DE">
        <w:rPr>
          <w:rFonts w:ascii="Arial" w:hAnsi="Arial" w:cs="Arial"/>
          <w:sz w:val="24"/>
          <w:szCs w:val="24"/>
          <w:lang w:val="en-GB"/>
        </w:rPr>
        <w:t>and producers</w:t>
      </w:r>
      <w:r w:rsidRPr="00F466DE">
        <w:rPr>
          <w:rFonts w:ascii="Arial" w:hAnsi="Arial" w:cs="Arial"/>
          <w:sz w:val="24"/>
          <w:szCs w:val="24"/>
          <w:lang w:val="en-GB"/>
        </w:rPr>
        <w:t xml:space="preserve"> of statistics</w:t>
      </w:r>
      <w:r w:rsidR="00F64488" w:rsidRPr="00F466DE">
        <w:rPr>
          <w:rFonts w:ascii="Arial" w:hAnsi="Arial" w:cs="Arial"/>
          <w:sz w:val="24"/>
          <w:szCs w:val="24"/>
          <w:lang w:val="en-GB"/>
        </w:rPr>
        <w:t xml:space="preserve"> </w:t>
      </w:r>
      <w:r w:rsidRPr="00F466DE">
        <w:rPr>
          <w:rFonts w:ascii="Arial" w:hAnsi="Arial" w:cs="Arial"/>
          <w:sz w:val="24"/>
          <w:szCs w:val="24"/>
          <w:lang w:val="en-GB"/>
        </w:rPr>
        <w:t>will be facilitated</w:t>
      </w:r>
      <w:r w:rsidR="00F64488" w:rsidRPr="00F466DE">
        <w:rPr>
          <w:rFonts w:ascii="Arial" w:hAnsi="Arial" w:cs="Arial"/>
          <w:sz w:val="24"/>
          <w:szCs w:val="24"/>
          <w:lang w:val="en-GB"/>
        </w:rPr>
        <w:t xml:space="preserve">. </w:t>
      </w:r>
      <w:r w:rsidRPr="00F466DE">
        <w:rPr>
          <w:rFonts w:ascii="Arial" w:hAnsi="Arial" w:cs="Arial"/>
          <w:sz w:val="24"/>
          <w:szCs w:val="24"/>
          <w:lang w:val="en-GB"/>
        </w:rPr>
        <w:t>As well, the common terminology and understanding of quality descriptions</w:t>
      </w:r>
      <w:r w:rsidR="00F64488" w:rsidRPr="00F466DE">
        <w:rPr>
          <w:rFonts w:ascii="Arial" w:hAnsi="Arial" w:cs="Arial"/>
          <w:sz w:val="24"/>
          <w:szCs w:val="24"/>
          <w:lang w:val="en-GB"/>
        </w:rPr>
        <w:t xml:space="preserve"> should ultimately benefit the </w:t>
      </w:r>
      <w:r w:rsidR="009E73C9">
        <w:rPr>
          <w:rFonts w:ascii="Arial" w:hAnsi="Arial" w:cs="Arial"/>
          <w:sz w:val="24"/>
          <w:szCs w:val="24"/>
          <w:lang w:val="en-GB"/>
        </w:rPr>
        <w:t>work to coordinate and achieve better</w:t>
      </w:r>
      <w:r w:rsidR="00F64488" w:rsidRPr="00F466DE">
        <w:rPr>
          <w:rFonts w:ascii="Arial" w:hAnsi="Arial" w:cs="Arial"/>
          <w:sz w:val="24"/>
          <w:szCs w:val="24"/>
          <w:lang w:val="en-GB"/>
        </w:rPr>
        <w:t xml:space="preserve"> coherence between statistics that are inputs to the National Accounts. </w:t>
      </w:r>
    </w:p>
    <w:p w14:paraId="449E187F" w14:textId="2F98A54B" w:rsidR="00262F6E" w:rsidRPr="00F466DE" w:rsidRDefault="00207C81" w:rsidP="00F64488">
      <w:pPr>
        <w:spacing w:before="120" w:after="0" w:line="360" w:lineRule="auto"/>
        <w:jc w:val="both"/>
        <w:rPr>
          <w:rFonts w:ascii="Arial" w:hAnsi="Arial" w:cs="Arial"/>
          <w:i/>
          <w:sz w:val="24"/>
          <w:szCs w:val="24"/>
          <w:lang w:val="en-GB"/>
        </w:rPr>
      </w:pPr>
      <w:r w:rsidRPr="00F466DE">
        <w:rPr>
          <w:rFonts w:ascii="Arial" w:hAnsi="Arial" w:cs="Arial"/>
          <w:sz w:val="24"/>
          <w:szCs w:val="24"/>
          <w:lang w:val="en-GB"/>
        </w:rPr>
        <w:t xml:space="preserve">Following </w:t>
      </w:r>
      <w:r w:rsidR="00262F6E" w:rsidRPr="00F466DE">
        <w:rPr>
          <w:rFonts w:ascii="Arial" w:hAnsi="Arial" w:cs="Arial"/>
          <w:sz w:val="24"/>
          <w:szCs w:val="24"/>
          <w:lang w:val="en-GB"/>
        </w:rPr>
        <w:t xml:space="preserve">the above </w:t>
      </w:r>
      <w:r w:rsidRPr="00F466DE">
        <w:rPr>
          <w:rFonts w:ascii="Arial" w:hAnsi="Arial" w:cs="Arial"/>
          <w:sz w:val="24"/>
          <w:szCs w:val="24"/>
          <w:lang w:val="en-GB"/>
        </w:rPr>
        <w:t>structur</w:t>
      </w:r>
      <w:r w:rsidR="00262F6E" w:rsidRPr="00F466DE">
        <w:rPr>
          <w:rFonts w:ascii="Arial" w:hAnsi="Arial" w:cs="Arial"/>
          <w:sz w:val="24"/>
          <w:szCs w:val="24"/>
          <w:lang w:val="en-GB"/>
        </w:rPr>
        <w:t xml:space="preserve">e to describe </w:t>
      </w:r>
      <w:r w:rsidR="00B67BC0" w:rsidRPr="00F466DE">
        <w:rPr>
          <w:rFonts w:ascii="Arial" w:hAnsi="Arial" w:cs="Arial"/>
          <w:sz w:val="24"/>
          <w:szCs w:val="24"/>
          <w:lang w:val="en-GB"/>
        </w:rPr>
        <w:t xml:space="preserve">issues pertaining to </w:t>
      </w:r>
      <w:r w:rsidR="00262F6E" w:rsidRPr="00F466DE">
        <w:rPr>
          <w:rFonts w:ascii="Arial" w:hAnsi="Arial" w:cs="Arial"/>
          <w:sz w:val="24"/>
          <w:szCs w:val="24"/>
          <w:lang w:val="en-GB"/>
        </w:rPr>
        <w:t>Relevance and Accuracy</w:t>
      </w:r>
      <w:r w:rsidR="00B67BC0" w:rsidRPr="00F466DE">
        <w:rPr>
          <w:rFonts w:ascii="Arial" w:hAnsi="Arial" w:cs="Arial"/>
          <w:sz w:val="24"/>
          <w:szCs w:val="24"/>
          <w:lang w:val="en-GB"/>
        </w:rPr>
        <w:t xml:space="preserve"> </w:t>
      </w:r>
      <w:r w:rsidR="00262F6E" w:rsidRPr="00F466DE">
        <w:rPr>
          <w:rFonts w:ascii="Arial" w:hAnsi="Arial" w:cs="Arial"/>
          <w:sz w:val="24"/>
          <w:szCs w:val="24"/>
          <w:lang w:val="en-GB"/>
        </w:rPr>
        <w:t xml:space="preserve">has proven to be possible for the National Accounts. Some findings and lessons learned </w:t>
      </w:r>
      <w:r w:rsidR="00F64488" w:rsidRPr="00F466DE">
        <w:rPr>
          <w:rFonts w:ascii="Arial" w:hAnsi="Arial" w:cs="Arial"/>
          <w:sz w:val="24"/>
          <w:szCs w:val="24"/>
          <w:lang w:val="en-GB"/>
        </w:rPr>
        <w:t xml:space="preserve">of applying this common standard template to </w:t>
      </w:r>
      <w:r w:rsidR="009E73C9">
        <w:rPr>
          <w:rFonts w:ascii="Arial" w:hAnsi="Arial" w:cs="Arial"/>
          <w:sz w:val="24"/>
          <w:szCs w:val="24"/>
          <w:lang w:val="en-GB"/>
        </w:rPr>
        <w:t>GDP</w:t>
      </w:r>
      <w:r w:rsidR="00F64488" w:rsidRPr="00F466DE">
        <w:rPr>
          <w:rFonts w:ascii="Arial" w:hAnsi="Arial" w:cs="Arial"/>
          <w:sz w:val="24"/>
          <w:szCs w:val="24"/>
          <w:lang w:val="en-GB"/>
        </w:rPr>
        <w:t xml:space="preserve"> </w:t>
      </w:r>
      <w:proofErr w:type="gramStart"/>
      <w:r w:rsidR="00262F6E" w:rsidRPr="00F466DE">
        <w:rPr>
          <w:rFonts w:ascii="Arial" w:hAnsi="Arial" w:cs="Arial"/>
          <w:sz w:val="24"/>
          <w:szCs w:val="24"/>
          <w:lang w:val="en-GB"/>
        </w:rPr>
        <w:t>will be shared</w:t>
      </w:r>
      <w:proofErr w:type="gramEnd"/>
      <w:r w:rsidR="00262F6E" w:rsidRPr="00F466DE">
        <w:rPr>
          <w:rFonts w:ascii="Arial" w:hAnsi="Arial" w:cs="Arial"/>
          <w:sz w:val="24"/>
          <w:szCs w:val="24"/>
          <w:lang w:val="en-GB"/>
        </w:rPr>
        <w:t xml:space="preserve"> in section</w:t>
      </w:r>
      <w:r w:rsidR="009E73C9">
        <w:rPr>
          <w:rFonts w:ascii="Arial" w:hAnsi="Arial" w:cs="Arial"/>
          <w:sz w:val="24"/>
          <w:szCs w:val="24"/>
          <w:lang w:val="en-GB"/>
        </w:rPr>
        <w:t xml:space="preserve"> 4 following a brief delineation of this statistical product in section 3.</w:t>
      </w:r>
      <w:r w:rsidR="00262F6E" w:rsidRPr="00F466DE">
        <w:rPr>
          <w:rFonts w:ascii="Arial" w:hAnsi="Arial" w:cs="Arial"/>
          <w:sz w:val="24"/>
          <w:szCs w:val="24"/>
          <w:lang w:val="en-GB"/>
        </w:rPr>
        <w:t xml:space="preserve"> </w:t>
      </w:r>
    </w:p>
    <w:p w14:paraId="001EA97D" w14:textId="77777777" w:rsidR="00503933" w:rsidRPr="00F466DE" w:rsidRDefault="00CC4C76" w:rsidP="00503933">
      <w:pPr>
        <w:spacing w:before="360" w:line="360" w:lineRule="auto"/>
        <w:jc w:val="both"/>
        <w:rPr>
          <w:rFonts w:ascii="Arial" w:hAnsi="Arial" w:cs="Arial"/>
          <w:b/>
          <w:bCs/>
          <w:sz w:val="24"/>
          <w:szCs w:val="24"/>
          <w:lang w:val="en-GB"/>
        </w:rPr>
      </w:pPr>
      <w:r w:rsidRPr="00F466DE">
        <w:rPr>
          <w:rFonts w:ascii="Arial" w:hAnsi="Arial" w:cs="Arial"/>
          <w:b/>
          <w:sz w:val="24"/>
          <w:szCs w:val="24"/>
          <w:lang w:val="en-GB"/>
        </w:rPr>
        <w:t>3</w:t>
      </w:r>
      <w:r w:rsidR="00503933" w:rsidRPr="00F466DE">
        <w:rPr>
          <w:rFonts w:ascii="Arial" w:hAnsi="Arial" w:cs="Arial"/>
          <w:b/>
          <w:sz w:val="24"/>
          <w:szCs w:val="24"/>
          <w:lang w:val="en-GB"/>
        </w:rPr>
        <w:t xml:space="preserve">. </w:t>
      </w:r>
      <w:r w:rsidR="00503933" w:rsidRPr="00F466DE">
        <w:rPr>
          <w:rFonts w:ascii="Arial" w:hAnsi="Arial" w:cs="Arial"/>
          <w:b/>
          <w:bCs/>
          <w:sz w:val="24"/>
          <w:szCs w:val="24"/>
          <w:lang w:val="en-GB"/>
        </w:rPr>
        <w:t>Some general features of the national accounts</w:t>
      </w:r>
    </w:p>
    <w:p w14:paraId="3358E2B9" w14:textId="24755A89" w:rsidR="00503933" w:rsidRPr="00F466DE" w:rsidRDefault="00503933" w:rsidP="00503933">
      <w:pPr>
        <w:spacing w:before="120" w:after="0" w:line="360" w:lineRule="auto"/>
        <w:jc w:val="both"/>
        <w:rPr>
          <w:rFonts w:ascii="Arial" w:hAnsi="Arial" w:cs="Arial"/>
          <w:sz w:val="24"/>
          <w:szCs w:val="24"/>
          <w:lang w:val="en-GB"/>
        </w:rPr>
      </w:pPr>
      <w:r w:rsidRPr="00F466DE">
        <w:rPr>
          <w:rFonts w:ascii="Arial" w:hAnsi="Arial" w:cs="Arial"/>
          <w:sz w:val="24"/>
          <w:szCs w:val="24"/>
          <w:lang w:val="en-GB"/>
        </w:rPr>
        <w:t>The purpose of the national accounts (NA) is to provide a summarised description of the size, structure and development of the domestic economy and its economic relation to the rest of the world. For member</w:t>
      </w:r>
      <w:r w:rsidR="009E73C9">
        <w:rPr>
          <w:rFonts w:ascii="Arial" w:hAnsi="Arial" w:cs="Arial"/>
          <w:sz w:val="24"/>
          <w:szCs w:val="24"/>
          <w:lang w:val="en-GB"/>
        </w:rPr>
        <w:t xml:space="preserve"> states</w:t>
      </w:r>
      <w:r w:rsidRPr="00F466DE">
        <w:rPr>
          <w:rFonts w:ascii="Arial" w:hAnsi="Arial" w:cs="Arial"/>
          <w:sz w:val="24"/>
          <w:szCs w:val="24"/>
          <w:lang w:val="en-GB"/>
        </w:rPr>
        <w:t xml:space="preserve"> </w:t>
      </w:r>
      <w:r w:rsidR="009E73C9">
        <w:rPr>
          <w:rFonts w:ascii="Arial" w:hAnsi="Arial" w:cs="Arial"/>
          <w:sz w:val="24"/>
          <w:szCs w:val="24"/>
          <w:lang w:val="en-GB"/>
        </w:rPr>
        <w:t>in</w:t>
      </w:r>
      <w:r w:rsidR="009E73C9" w:rsidRPr="00F466DE">
        <w:rPr>
          <w:rFonts w:ascii="Arial" w:hAnsi="Arial" w:cs="Arial"/>
          <w:sz w:val="24"/>
          <w:szCs w:val="24"/>
          <w:lang w:val="en-GB"/>
        </w:rPr>
        <w:t xml:space="preserve"> </w:t>
      </w:r>
      <w:r w:rsidRPr="00F466DE">
        <w:rPr>
          <w:rFonts w:ascii="Arial" w:hAnsi="Arial" w:cs="Arial"/>
          <w:sz w:val="24"/>
          <w:szCs w:val="24"/>
          <w:lang w:val="en-GB"/>
        </w:rPr>
        <w:t>the European Union the compilations follows the rules set down in the European System of National and Regional Accounts (ESA 2010), which is consistent with the international standard, System of National Accounts 2008 (2008 SNA).</w:t>
      </w:r>
      <w:r w:rsidR="0078427E" w:rsidRPr="00F466DE">
        <w:rPr>
          <w:rFonts w:ascii="Arial" w:hAnsi="Arial" w:cs="Arial"/>
          <w:sz w:val="24"/>
          <w:szCs w:val="24"/>
          <w:lang w:val="en-GB"/>
        </w:rPr>
        <w:t xml:space="preserve"> European </w:t>
      </w:r>
      <w:r w:rsidR="00D61B00" w:rsidRPr="00F466DE">
        <w:rPr>
          <w:rFonts w:ascii="Arial" w:hAnsi="Arial" w:cs="Arial"/>
          <w:sz w:val="24"/>
          <w:szCs w:val="24"/>
          <w:lang w:val="en-GB"/>
        </w:rPr>
        <w:t>U</w:t>
      </w:r>
      <w:r w:rsidR="0078427E" w:rsidRPr="00F466DE">
        <w:rPr>
          <w:rFonts w:ascii="Arial" w:hAnsi="Arial" w:cs="Arial"/>
          <w:sz w:val="24"/>
          <w:szCs w:val="24"/>
          <w:lang w:val="en-GB"/>
        </w:rPr>
        <w:t xml:space="preserve">nion member states </w:t>
      </w:r>
      <w:proofErr w:type="gramStart"/>
      <w:r w:rsidR="0078427E" w:rsidRPr="00F466DE">
        <w:rPr>
          <w:rFonts w:ascii="Arial" w:hAnsi="Arial" w:cs="Arial"/>
          <w:sz w:val="24"/>
          <w:szCs w:val="24"/>
          <w:lang w:val="en-GB"/>
        </w:rPr>
        <w:t>are obliged</w:t>
      </w:r>
      <w:proofErr w:type="gramEnd"/>
      <w:r w:rsidR="0078427E" w:rsidRPr="00F466DE">
        <w:rPr>
          <w:rFonts w:ascii="Arial" w:hAnsi="Arial" w:cs="Arial"/>
          <w:sz w:val="24"/>
          <w:szCs w:val="24"/>
          <w:lang w:val="en-GB"/>
        </w:rPr>
        <w:t xml:space="preserve"> by law to </w:t>
      </w:r>
      <w:r w:rsidR="00D61B00" w:rsidRPr="00F466DE">
        <w:rPr>
          <w:rFonts w:ascii="Arial" w:hAnsi="Arial" w:cs="Arial"/>
          <w:sz w:val="24"/>
          <w:szCs w:val="24"/>
          <w:lang w:val="en-GB"/>
        </w:rPr>
        <w:t>follow the European standard. The requirement for comparability between co</w:t>
      </w:r>
      <w:r w:rsidR="00DC0E1B" w:rsidRPr="00F466DE">
        <w:rPr>
          <w:rFonts w:ascii="Arial" w:hAnsi="Arial" w:cs="Arial"/>
          <w:sz w:val="24"/>
          <w:szCs w:val="24"/>
          <w:lang w:val="en-GB"/>
        </w:rPr>
        <w:t>u</w:t>
      </w:r>
      <w:r w:rsidR="00D61B00" w:rsidRPr="00F466DE">
        <w:rPr>
          <w:rFonts w:ascii="Arial" w:hAnsi="Arial" w:cs="Arial"/>
          <w:sz w:val="24"/>
          <w:szCs w:val="24"/>
          <w:lang w:val="en-GB"/>
        </w:rPr>
        <w:t xml:space="preserve">ntries is </w:t>
      </w:r>
      <w:r w:rsidR="00DC0E1B" w:rsidRPr="00F466DE">
        <w:rPr>
          <w:rFonts w:ascii="Arial" w:hAnsi="Arial" w:cs="Arial"/>
          <w:sz w:val="24"/>
          <w:szCs w:val="24"/>
          <w:lang w:val="en-GB"/>
        </w:rPr>
        <w:t>particularly</w:t>
      </w:r>
      <w:r w:rsidR="00D61B00" w:rsidRPr="00F466DE">
        <w:rPr>
          <w:rFonts w:ascii="Arial" w:hAnsi="Arial" w:cs="Arial"/>
          <w:sz w:val="24"/>
          <w:szCs w:val="24"/>
          <w:lang w:val="en-GB"/>
        </w:rPr>
        <w:t xml:space="preserve"> high due to administrative purposes, the most important one being </w:t>
      </w:r>
      <w:r w:rsidR="00406344" w:rsidRPr="00F466DE">
        <w:rPr>
          <w:rFonts w:ascii="Arial" w:hAnsi="Arial" w:cs="Arial"/>
          <w:sz w:val="24"/>
          <w:szCs w:val="24"/>
          <w:lang w:val="en-GB"/>
        </w:rPr>
        <w:t xml:space="preserve">to </w:t>
      </w:r>
      <w:r w:rsidR="00D61B00" w:rsidRPr="00F466DE">
        <w:rPr>
          <w:rFonts w:ascii="Arial" w:hAnsi="Arial" w:cs="Arial"/>
          <w:sz w:val="24"/>
          <w:szCs w:val="24"/>
          <w:lang w:val="en-GB"/>
        </w:rPr>
        <w:t>determin</w:t>
      </w:r>
      <w:r w:rsidR="00406344" w:rsidRPr="00F466DE">
        <w:rPr>
          <w:rFonts w:ascii="Arial" w:hAnsi="Arial" w:cs="Arial"/>
          <w:sz w:val="24"/>
          <w:szCs w:val="24"/>
          <w:lang w:val="en-GB"/>
        </w:rPr>
        <w:t>e</w:t>
      </w:r>
      <w:r w:rsidR="00D61B00" w:rsidRPr="00F466DE">
        <w:rPr>
          <w:rFonts w:ascii="Arial" w:hAnsi="Arial" w:cs="Arial"/>
          <w:sz w:val="24"/>
          <w:szCs w:val="24"/>
          <w:lang w:val="en-GB"/>
        </w:rPr>
        <w:t xml:space="preserve"> the EU member fee.  </w:t>
      </w:r>
      <w:r w:rsidR="0078427E" w:rsidRPr="00F466DE">
        <w:rPr>
          <w:rFonts w:ascii="Arial" w:hAnsi="Arial" w:cs="Arial"/>
          <w:sz w:val="24"/>
          <w:szCs w:val="24"/>
          <w:lang w:val="en-GB"/>
        </w:rPr>
        <w:t xml:space="preserve"> </w:t>
      </w:r>
    </w:p>
    <w:p w14:paraId="73FEA387" w14:textId="17125E7D" w:rsidR="00503933" w:rsidRPr="00F466DE" w:rsidRDefault="009E73C9" w:rsidP="00503933">
      <w:pPr>
        <w:spacing w:before="120" w:after="0" w:line="360" w:lineRule="auto"/>
        <w:jc w:val="both"/>
        <w:rPr>
          <w:rFonts w:ascii="Arial" w:hAnsi="Arial" w:cs="Arial"/>
          <w:sz w:val="24"/>
          <w:szCs w:val="24"/>
          <w:lang w:val="en-GB"/>
        </w:rPr>
      </w:pPr>
      <w:r>
        <w:rPr>
          <w:rFonts w:ascii="Arial" w:hAnsi="Arial" w:cs="Arial"/>
          <w:sz w:val="24"/>
          <w:szCs w:val="24"/>
          <w:lang w:val="en-GB"/>
        </w:rPr>
        <w:t>T</w:t>
      </w:r>
      <w:r w:rsidR="00CC4C76" w:rsidRPr="00F466DE">
        <w:rPr>
          <w:rFonts w:ascii="Arial" w:hAnsi="Arial" w:cs="Arial"/>
          <w:sz w:val="24"/>
          <w:szCs w:val="24"/>
          <w:lang w:val="en-GB"/>
        </w:rPr>
        <w:t xml:space="preserve">his </w:t>
      </w:r>
      <w:r w:rsidR="00503933" w:rsidRPr="00F466DE">
        <w:rPr>
          <w:rFonts w:ascii="Arial" w:hAnsi="Arial" w:cs="Arial"/>
          <w:sz w:val="24"/>
          <w:szCs w:val="24"/>
          <w:lang w:val="en-GB"/>
        </w:rPr>
        <w:t xml:space="preserve">paper </w:t>
      </w:r>
      <w:r>
        <w:rPr>
          <w:rFonts w:ascii="Arial" w:hAnsi="Arial" w:cs="Arial"/>
          <w:sz w:val="24"/>
          <w:szCs w:val="24"/>
          <w:lang w:val="en-GB"/>
        </w:rPr>
        <w:t>describes</w:t>
      </w:r>
      <w:r w:rsidR="00503933" w:rsidRPr="00F466DE">
        <w:rPr>
          <w:rFonts w:ascii="Arial" w:hAnsi="Arial" w:cs="Arial"/>
          <w:sz w:val="24"/>
          <w:szCs w:val="24"/>
          <w:lang w:val="en-GB"/>
        </w:rPr>
        <w:t xml:space="preserve"> the work on the quality declaration for the parts of the accounts called the product accounts and the real sector accounts. These accounts provide numerous aggregates that are of interest for </w:t>
      </w:r>
      <w:r w:rsidR="00CC4C76" w:rsidRPr="00F466DE">
        <w:rPr>
          <w:rFonts w:ascii="Arial" w:hAnsi="Arial" w:cs="Arial"/>
          <w:sz w:val="24"/>
          <w:szCs w:val="24"/>
          <w:lang w:val="en-GB"/>
        </w:rPr>
        <w:t xml:space="preserve">economic </w:t>
      </w:r>
      <w:r w:rsidRPr="00F466DE">
        <w:rPr>
          <w:rFonts w:ascii="Arial" w:hAnsi="Arial" w:cs="Arial"/>
          <w:sz w:val="24"/>
          <w:szCs w:val="24"/>
          <w:lang w:val="en-GB"/>
        </w:rPr>
        <w:t>analys</w:t>
      </w:r>
      <w:r>
        <w:rPr>
          <w:rFonts w:ascii="Arial" w:hAnsi="Arial" w:cs="Arial"/>
          <w:sz w:val="24"/>
          <w:szCs w:val="24"/>
          <w:lang w:val="en-GB"/>
        </w:rPr>
        <w:t>i</w:t>
      </w:r>
      <w:r w:rsidRPr="00F466DE">
        <w:rPr>
          <w:rFonts w:ascii="Arial" w:hAnsi="Arial" w:cs="Arial"/>
          <w:sz w:val="24"/>
          <w:szCs w:val="24"/>
          <w:lang w:val="en-GB"/>
        </w:rPr>
        <w:t>s</w:t>
      </w:r>
      <w:r w:rsidR="00503933" w:rsidRPr="00F466DE">
        <w:rPr>
          <w:rFonts w:ascii="Arial" w:hAnsi="Arial" w:cs="Arial"/>
          <w:sz w:val="24"/>
          <w:szCs w:val="24"/>
          <w:lang w:val="en-GB"/>
        </w:rPr>
        <w:t xml:space="preserve">. The main aggregate in the product accounts is GDP, which is the value of all the goods and services produced during a period. In the real sector accounts, income re-distribution and uses </w:t>
      </w:r>
      <w:proofErr w:type="gramStart"/>
      <w:r w:rsidR="00503933" w:rsidRPr="00F466DE">
        <w:rPr>
          <w:rFonts w:ascii="Arial" w:hAnsi="Arial" w:cs="Arial"/>
          <w:sz w:val="24"/>
          <w:szCs w:val="24"/>
          <w:lang w:val="en-GB"/>
        </w:rPr>
        <w:t>are shown</w:t>
      </w:r>
      <w:proofErr w:type="gramEnd"/>
      <w:r w:rsidR="00503933" w:rsidRPr="00F466DE">
        <w:rPr>
          <w:rFonts w:ascii="Arial" w:hAnsi="Arial" w:cs="Arial"/>
          <w:sz w:val="24"/>
          <w:szCs w:val="24"/>
          <w:lang w:val="en-GB"/>
        </w:rPr>
        <w:t xml:space="preserve"> per institutional sector, with the final balancing item being net borrowing</w:t>
      </w:r>
      <w:r w:rsidR="00DC0E1B" w:rsidRPr="00F466DE">
        <w:rPr>
          <w:rFonts w:ascii="Arial" w:hAnsi="Arial" w:cs="Arial"/>
          <w:sz w:val="24"/>
          <w:szCs w:val="24"/>
          <w:lang w:val="en-GB"/>
        </w:rPr>
        <w:t xml:space="preserve"> </w:t>
      </w:r>
      <w:r w:rsidR="00503933" w:rsidRPr="00F466DE">
        <w:rPr>
          <w:rFonts w:ascii="Arial" w:hAnsi="Arial" w:cs="Arial"/>
          <w:sz w:val="24"/>
          <w:szCs w:val="24"/>
          <w:lang w:val="en-GB"/>
        </w:rPr>
        <w:t>/</w:t>
      </w:r>
      <w:r w:rsidR="00DC0E1B" w:rsidRPr="00F466DE">
        <w:rPr>
          <w:rFonts w:ascii="Arial" w:hAnsi="Arial" w:cs="Arial"/>
          <w:sz w:val="24"/>
          <w:szCs w:val="24"/>
          <w:lang w:val="en-GB"/>
        </w:rPr>
        <w:t xml:space="preserve"> </w:t>
      </w:r>
      <w:r w:rsidR="00503933" w:rsidRPr="00F466DE">
        <w:rPr>
          <w:rFonts w:ascii="Arial" w:hAnsi="Arial" w:cs="Arial"/>
          <w:sz w:val="24"/>
          <w:szCs w:val="24"/>
          <w:lang w:val="en-GB"/>
        </w:rPr>
        <w:t xml:space="preserve">net lending. </w:t>
      </w:r>
      <w:r w:rsidR="00DC0E1B" w:rsidRPr="00F466DE">
        <w:rPr>
          <w:rFonts w:ascii="Arial" w:hAnsi="Arial" w:cs="Arial"/>
          <w:sz w:val="24"/>
          <w:szCs w:val="24"/>
          <w:lang w:val="en-GB"/>
        </w:rPr>
        <w:t>The present quality declaration describes the</w:t>
      </w:r>
      <w:r w:rsidR="00D51D7E" w:rsidRPr="00F466DE">
        <w:rPr>
          <w:rFonts w:ascii="Arial" w:hAnsi="Arial" w:cs="Arial"/>
          <w:sz w:val="24"/>
          <w:szCs w:val="24"/>
          <w:lang w:val="en-GB"/>
        </w:rPr>
        <w:t xml:space="preserve"> accuracy of the main aggregate, </w:t>
      </w:r>
      <w:r>
        <w:rPr>
          <w:rFonts w:ascii="Arial" w:hAnsi="Arial" w:cs="Arial"/>
          <w:sz w:val="24"/>
          <w:szCs w:val="24"/>
          <w:lang w:val="en-GB"/>
        </w:rPr>
        <w:t xml:space="preserve">total </w:t>
      </w:r>
      <w:r w:rsidR="00DC0E1B" w:rsidRPr="00F466DE">
        <w:rPr>
          <w:rFonts w:ascii="Arial" w:hAnsi="Arial" w:cs="Arial"/>
          <w:sz w:val="24"/>
          <w:szCs w:val="24"/>
          <w:lang w:val="en-GB"/>
        </w:rPr>
        <w:t xml:space="preserve">GDP. </w:t>
      </w:r>
    </w:p>
    <w:p w14:paraId="0AD475D8" w14:textId="6E204E87" w:rsidR="00503933" w:rsidRPr="00F466DE" w:rsidRDefault="001D6756" w:rsidP="00503933">
      <w:pPr>
        <w:spacing w:before="120" w:after="0" w:line="360" w:lineRule="auto"/>
        <w:jc w:val="both"/>
        <w:rPr>
          <w:rFonts w:ascii="Arial" w:hAnsi="Arial" w:cs="Arial"/>
          <w:sz w:val="24"/>
          <w:szCs w:val="24"/>
          <w:lang w:val="en-GB"/>
        </w:rPr>
      </w:pPr>
      <w:r>
        <w:rPr>
          <w:rFonts w:ascii="Arial" w:hAnsi="Arial" w:cs="Arial"/>
          <w:sz w:val="24"/>
          <w:szCs w:val="24"/>
          <w:lang w:val="en-GB"/>
        </w:rPr>
        <w:t>T</w:t>
      </w:r>
      <w:r w:rsidR="00503933" w:rsidRPr="00F466DE">
        <w:rPr>
          <w:rFonts w:ascii="Arial" w:hAnsi="Arial" w:cs="Arial"/>
          <w:sz w:val="24"/>
          <w:szCs w:val="24"/>
          <w:lang w:val="en-GB"/>
        </w:rPr>
        <w:t xml:space="preserve">he Swedish national accounts </w:t>
      </w:r>
      <w:proofErr w:type="gramStart"/>
      <w:r w:rsidR="00503933" w:rsidRPr="00F466DE">
        <w:rPr>
          <w:rFonts w:ascii="Arial" w:hAnsi="Arial" w:cs="Arial"/>
          <w:sz w:val="24"/>
          <w:szCs w:val="24"/>
          <w:lang w:val="en-GB"/>
        </w:rPr>
        <w:t>are compiled</w:t>
      </w:r>
      <w:proofErr w:type="gramEnd"/>
      <w:r w:rsidR="00503933" w:rsidRPr="00F466DE">
        <w:rPr>
          <w:rFonts w:ascii="Arial" w:hAnsi="Arial" w:cs="Arial"/>
          <w:sz w:val="24"/>
          <w:szCs w:val="24"/>
          <w:lang w:val="en-GB"/>
        </w:rPr>
        <w:t xml:space="preserve"> on an annual basis as well as on a quarterly basis. The annual accounts </w:t>
      </w:r>
      <w:proofErr w:type="gramStart"/>
      <w:r w:rsidR="00503933" w:rsidRPr="00F466DE">
        <w:rPr>
          <w:rFonts w:ascii="Arial" w:hAnsi="Arial" w:cs="Arial"/>
          <w:sz w:val="24"/>
          <w:szCs w:val="24"/>
          <w:lang w:val="en-GB"/>
        </w:rPr>
        <w:t>are published</w:t>
      </w:r>
      <w:proofErr w:type="gramEnd"/>
      <w:r w:rsidR="00503933" w:rsidRPr="00F466DE">
        <w:rPr>
          <w:rFonts w:ascii="Arial" w:hAnsi="Arial" w:cs="Arial"/>
          <w:sz w:val="24"/>
          <w:szCs w:val="24"/>
          <w:lang w:val="en-GB"/>
        </w:rPr>
        <w:t xml:space="preserve"> with a delay of 21 months following the </w:t>
      </w:r>
      <w:r w:rsidR="00DC0E1B" w:rsidRPr="00F466DE">
        <w:rPr>
          <w:rFonts w:ascii="Arial" w:hAnsi="Arial" w:cs="Arial"/>
          <w:sz w:val="24"/>
          <w:szCs w:val="24"/>
          <w:lang w:val="en-GB"/>
        </w:rPr>
        <w:t xml:space="preserve">reference </w:t>
      </w:r>
      <w:r w:rsidR="00503933" w:rsidRPr="00F466DE">
        <w:rPr>
          <w:rFonts w:ascii="Arial" w:hAnsi="Arial" w:cs="Arial"/>
          <w:sz w:val="24"/>
          <w:szCs w:val="24"/>
          <w:lang w:val="en-GB"/>
        </w:rPr>
        <w:t xml:space="preserve">year. This allows the use of quite comprehensive, detailed and reliable annual data, as well as </w:t>
      </w:r>
      <w:r w:rsidR="00DC0E1B" w:rsidRPr="00F466DE">
        <w:rPr>
          <w:rFonts w:ascii="Arial" w:hAnsi="Arial" w:cs="Arial"/>
          <w:sz w:val="24"/>
          <w:szCs w:val="24"/>
          <w:lang w:val="en-GB"/>
        </w:rPr>
        <w:t xml:space="preserve">sufficient </w:t>
      </w:r>
      <w:r w:rsidR="00503933" w:rsidRPr="00F466DE">
        <w:rPr>
          <w:rFonts w:ascii="Arial" w:hAnsi="Arial" w:cs="Arial"/>
          <w:sz w:val="24"/>
          <w:szCs w:val="24"/>
          <w:lang w:val="en-GB"/>
        </w:rPr>
        <w:t xml:space="preserve">time to make more in-depth analyses </w:t>
      </w:r>
      <w:r w:rsidR="00DC0E1B" w:rsidRPr="00F466DE">
        <w:rPr>
          <w:rFonts w:ascii="Arial" w:hAnsi="Arial" w:cs="Arial"/>
          <w:sz w:val="24"/>
          <w:szCs w:val="24"/>
          <w:lang w:val="en-GB"/>
        </w:rPr>
        <w:t xml:space="preserve">in order </w:t>
      </w:r>
      <w:r w:rsidR="00503933" w:rsidRPr="00F466DE">
        <w:rPr>
          <w:rFonts w:ascii="Arial" w:hAnsi="Arial" w:cs="Arial"/>
          <w:sz w:val="24"/>
          <w:szCs w:val="24"/>
          <w:lang w:val="en-GB"/>
        </w:rPr>
        <w:t xml:space="preserve">to </w:t>
      </w:r>
      <w:r w:rsidR="00503933" w:rsidRPr="00F466DE">
        <w:rPr>
          <w:rFonts w:ascii="Arial" w:hAnsi="Arial" w:cs="Arial"/>
          <w:sz w:val="24"/>
          <w:szCs w:val="24"/>
          <w:lang w:val="en-GB"/>
        </w:rPr>
        <w:lastRenderedPageBreak/>
        <w:t xml:space="preserve">reveal and adjust for deficiencies and inconsistencies in the source statistics. This is in sharp contrast to the quarterly accounts </w:t>
      </w:r>
      <w:r w:rsidR="009E73C9">
        <w:rPr>
          <w:rFonts w:ascii="Arial" w:hAnsi="Arial" w:cs="Arial"/>
          <w:sz w:val="24"/>
          <w:szCs w:val="24"/>
          <w:lang w:val="en-GB"/>
        </w:rPr>
        <w:t>which</w:t>
      </w:r>
      <w:r w:rsidR="009E73C9" w:rsidRPr="00F466DE">
        <w:rPr>
          <w:rFonts w:ascii="Arial" w:hAnsi="Arial" w:cs="Arial"/>
          <w:sz w:val="24"/>
          <w:szCs w:val="24"/>
          <w:lang w:val="en-GB"/>
        </w:rPr>
        <w:t xml:space="preserve"> </w:t>
      </w:r>
      <w:r w:rsidR="00503933" w:rsidRPr="00F466DE">
        <w:rPr>
          <w:rFonts w:ascii="Arial" w:hAnsi="Arial" w:cs="Arial"/>
          <w:sz w:val="24"/>
          <w:szCs w:val="24"/>
          <w:lang w:val="en-GB"/>
        </w:rPr>
        <w:t xml:space="preserve">are published two months </w:t>
      </w:r>
      <w:r w:rsidR="001F73B1" w:rsidRPr="00F466DE">
        <w:rPr>
          <w:rFonts w:ascii="Arial" w:hAnsi="Arial" w:cs="Arial"/>
          <w:sz w:val="24"/>
          <w:szCs w:val="24"/>
          <w:lang w:val="en-GB"/>
        </w:rPr>
        <w:t xml:space="preserve">after the </w:t>
      </w:r>
      <w:r w:rsidR="00DC0E1B" w:rsidRPr="00F466DE">
        <w:rPr>
          <w:rFonts w:ascii="Arial" w:hAnsi="Arial" w:cs="Arial"/>
          <w:sz w:val="24"/>
          <w:szCs w:val="24"/>
          <w:lang w:val="en-GB"/>
        </w:rPr>
        <w:t xml:space="preserve">reference </w:t>
      </w:r>
      <w:r w:rsidR="001F73B1" w:rsidRPr="00F466DE">
        <w:rPr>
          <w:rFonts w:ascii="Arial" w:hAnsi="Arial" w:cs="Arial"/>
          <w:sz w:val="24"/>
          <w:szCs w:val="24"/>
          <w:lang w:val="en-GB"/>
        </w:rPr>
        <w:t xml:space="preserve">quarter </w:t>
      </w:r>
      <w:r w:rsidR="00DC0E1B" w:rsidRPr="00F466DE">
        <w:rPr>
          <w:rFonts w:ascii="Arial" w:hAnsi="Arial" w:cs="Arial"/>
          <w:sz w:val="24"/>
          <w:szCs w:val="24"/>
          <w:lang w:val="en-GB"/>
        </w:rPr>
        <w:t xml:space="preserve">utilising </w:t>
      </w:r>
      <w:r w:rsidR="00503933" w:rsidRPr="00F466DE">
        <w:rPr>
          <w:rFonts w:ascii="Arial" w:hAnsi="Arial" w:cs="Arial"/>
          <w:sz w:val="24"/>
          <w:szCs w:val="24"/>
          <w:lang w:val="en-GB"/>
        </w:rPr>
        <w:t>much less data and much less resources for analys</w:t>
      </w:r>
      <w:r w:rsidR="009E73C9">
        <w:rPr>
          <w:rFonts w:ascii="Arial" w:hAnsi="Arial" w:cs="Arial"/>
          <w:sz w:val="24"/>
          <w:szCs w:val="24"/>
          <w:lang w:val="en-GB"/>
        </w:rPr>
        <w:t>i</w:t>
      </w:r>
      <w:r w:rsidR="00503933" w:rsidRPr="00F466DE">
        <w:rPr>
          <w:rFonts w:ascii="Arial" w:hAnsi="Arial" w:cs="Arial"/>
          <w:sz w:val="24"/>
          <w:szCs w:val="24"/>
          <w:lang w:val="en-GB"/>
        </w:rPr>
        <w:t>s and adjustment of data.</w:t>
      </w:r>
    </w:p>
    <w:p w14:paraId="13B9A66E" w14:textId="46732B52" w:rsidR="00503933" w:rsidRPr="00F466DE" w:rsidRDefault="00503933" w:rsidP="00503933">
      <w:pPr>
        <w:spacing w:before="120" w:after="0" w:line="360" w:lineRule="auto"/>
        <w:jc w:val="both"/>
        <w:rPr>
          <w:rFonts w:ascii="Arial" w:hAnsi="Arial" w:cs="Arial"/>
          <w:sz w:val="24"/>
          <w:szCs w:val="24"/>
          <w:lang w:val="en-GB"/>
        </w:rPr>
      </w:pPr>
      <w:r w:rsidRPr="00F466DE">
        <w:rPr>
          <w:rFonts w:ascii="Arial" w:hAnsi="Arial" w:cs="Arial"/>
          <w:sz w:val="24"/>
          <w:szCs w:val="24"/>
          <w:lang w:val="en-GB"/>
        </w:rPr>
        <w:t xml:space="preserve">GDP is compiled from the </w:t>
      </w:r>
      <w:r w:rsidRPr="00F466DE">
        <w:rPr>
          <w:rFonts w:ascii="Arial" w:hAnsi="Arial" w:cs="Arial"/>
          <w:i/>
          <w:sz w:val="24"/>
          <w:szCs w:val="24"/>
          <w:lang w:val="en-GB"/>
        </w:rPr>
        <w:t>production side</w:t>
      </w:r>
      <w:r w:rsidRPr="00F466DE">
        <w:rPr>
          <w:rFonts w:ascii="Arial" w:hAnsi="Arial" w:cs="Arial"/>
          <w:sz w:val="24"/>
          <w:szCs w:val="24"/>
          <w:lang w:val="en-GB"/>
        </w:rPr>
        <w:t xml:space="preserve"> as the sum of value added – the value of output less intermediate consumption in the production of that output – generated by the respective industry (line of business) as well as from the </w:t>
      </w:r>
      <w:r w:rsidR="00B64E87">
        <w:rPr>
          <w:rFonts w:ascii="Arial" w:hAnsi="Arial" w:cs="Arial"/>
          <w:i/>
          <w:sz w:val="24"/>
          <w:szCs w:val="24"/>
          <w:lang w:val="en-GB"/>
        </w:rPr>
        <w:t>expenditure</w:t>
      </w:r>
      <w:r w:rsidRPr="00F466DE">
        <w:rPr>
          <w:rFonts w:ascii="Arial" w:hAnsi="Arial" w:cs="Arial"/>
          <w:i/>
          <w:sz w:val="24"/>
          <w:szCs w:val="24"/>
          <w:lang w:val="en-GB"/>
        </w:rPr>
        <w:t xml:space="preserve"> side</w:t>
      </w:r>
      <w:r w:rsidRPr="00F466DE">
        <w:rPr>
          <w:rFonts w:ascii="Arial" w:hAnsi="Arial" w:cs="Arial"/>
          <w:sz w:val="24"/>
          <w:szCs w:val="24"/>
          <w:lang w:val="en-GB"/>
        </w:rPr>
        <w:t xml:space="preserve"> as the sum of all the final uses – final consumption expenditure, capital formation and exports – less imports. Due to insufficiencies in source data and models, these estimates typically differ and still differ after data </w:t>
      </w:r>
      <w:proofErr w:type="gramStart"/>
      <w:r w:rsidRPr="00F466DE">
        <w:rPr>
          <w:rFonts w:ascii="Arial" w:hAnsi="Arial" w:cs="Arial"/>
          <w:sz w:val="24"/>
          <w:szCs w:val="24"/>
          <w:lang w:val="en-GB"/>
        </w:rPr>
        <w:t xml:space="preserve">have been </w:t>
      </w:r>
      <w:r w:rsidR="009E73C9">
        <w:rPr>
          <w:rFonts w:ascii="Arial" w:hAnsi="Arial" w:cs="Arial"/>
          <w:sz w:val="24"/>
          <w:szCs w:val="24"/>
          <w:lang w:val="en-GB"/>
        </w:rPr>
        <w:t>edited</w:t>
      </w:r>
      <w:r w:rsidR="009E73C9" w:rsidRPr="00F466DE">
        <w:rPr>
          <w:rFonts w:ascii="Arial" w:hAnsi="Arial" w:cs="Arial"/>
          <w:sz w:val="24"/>
          <w:szCs w:val="24"/>
          <w:lang w:val="en-GB"/>
        </w:rPr>
        <w:t xml:space="preserve"> </w:t>
      </w:r>
      <w:r w:rsidRPr="00F466DE">
        <w:rPr>
          <w:rFonts w:ascii="Arial" w:hAnsi="Arial" w:cs="Arial"/>
          <w:sz w:val="24"/>
          <w:szCs w:val="24"/>
          <w:lang w:val="en-GB"/>
        </w:rPr>
        <w:t>and adjusted</w:t>
      </w:r>
      <w:proofErr w:type="gramEnd"/>
      <w:r w:rsidRPr="00F466DE">
        <w:rPr>
          <w:rFonts w:ascii="Arial" w:hAnsi="Arial" w:cs="Arial"/>
          <w:sz w:val="24"/>
          <w:szCs w:val="24"/>
          <w:lang w:val="en-GB"/>
        </w:rPr>
        <w:t xml:space="preserve">. Therefore, to arrive at a single estimate </w:t>
      </w:r>
      <w:r w:rsidR="00DC0E1B" w:rsidRPr="00F466DE">
        <w:rPr>
          <w:rFonts w:ascii="Arial" w:hAnsi="Arial" w:cs="Arial"/>
          <w:sz w:val="24"/>
          <w:szCs w:val="24"/>
          <w:lang w:val="en-GB"/>
        </w:rPr>
        <w:t xml:space="preserve">requires </w:t>
      </w:r>
      <w:r w:rsidRPr="00F466DE">
        <w:rPr>
          <w:rFonts w:ascii="Arial" w:hAnsi="Arial" w:cs="Arial"/>
          <w:sz w:val="24"/>
          <w:szCs w:val="24"/>
          <w:lang w:val="en-GB"/>
        </w:rPr>
        <w:t xml:space="preserve">a </w:t>
      </w:r>
      <w:r w:rsidRPr="00F466DE">
        <w:rPr>
          <w:rFonts w:ascii="Arial" w:hAnsi="Arial" w:cs="Arial"/>
          <w:i/>
          <w:sz w:val="24"/>
          <w:szCs w:val="24"/>
          <w:lang w:val="en-GB"/>
        </w:rPr>
        <w:t>balancing</w:t>
      </w:r>
      <w:r w:rsidRPr="00F466DE">
        <w:rPr>
          <w:rFonts w:ascii="Arial" w:hAnsi="Arial" w:cs="Arial"/>
          <w:sz w:val="24"/>
          <w:szCs w:val="24"/>
          <w:lang w:val="en-GB"/>
        </w:rPr>
        <w:t xml:space="preserve"> where the results</w:t>
      </w:r>
      <w:r w:rsidR="009E73C9">
        <w:rPr>
          <w:rFonts w:ascii="Arial" w:hAnsi="Arial" w:cs="Arial"/>
          <w:sz w:val="24"/>
          <w:szCs w:val="24"/>
          <w:lang w:val="en-GB"/>
        </w:rPr>
        <w:t xml:space="preserve"> of the two sides</w:t>
      </w:r>
      <w:r w:rsidRPr="00F466DE">
        <w:rPr>
          <w:rFonts w:ascii="Arial" w:hAnsi="Arial" w:cs="Arial"/>
          <w:sz w:val="24"/>
          <w:szCs w:val="24"/>
          <w:lang w:val="en-GB"/>
        </w:rPr>
        <w:t xml:space="preserve"> </w:t>
      </w:r>
      <w:proofErr w:type="gramStart"/>
      <w:r w:rsidRPr="00F466DE">
        <w:rPr>
          <w:rFonts w:ascii="Arial" w:hAnsi="Arial" w:cs="Arial"/>
          <w:sz w:val="24"/>
          <w:szCs w:val="24"/>
          <w:lang w:val="en-GB"/>
        </w:rPr>
        <w:t xml:space="preserve">are </w:t>
      </w:r>
      <w:r w:rsidR="00DC0E1B" w:rsidRPr="00F466DE">
        <w:rPr>
          <w:rFonts w:ascii="Arial" w:hAnsi="Arial" w:cs="Arial"/>
          <w:sz w:val="24"/>
          <w:szCs w:val="24"/>
          <w:lang w:val="en-GB"/>
        </w:rPr>
        <w:t xml:space="preserve">confronted and </w:t>
      </w:r>
      <w:r w:rsidRPr="00F466DE">
        <w:rPr>
          <w:rFonts w:ascii="Arial" w:hAnsi="Arial" w:cs="Arial"/>
          <w:sz w:val="24"/>
          <w:szCs w:val="24"/>
          <w:lang w:val="en-GB"/>
        </w:rPr>
        <w:t xml:space="preserve">adjusted to </w:t>
      </w:r>
      <w:r w:rsidR="00DC0E1B" w:rsidRPr="00F466DE">
        <w:rPr>
          <w:rFonts w:ascii="Arial" w:hAnsi="Arial" w:cs="Arial"/>
          <w:sz w:val="24"/>
          <w:szCs w:val="24"/>
          <w:lang w:val="en-GB"/>
        </w:rPr>
        <w:t xml:space="preserve">arrive at </w:t>
      </w:r>
      <w:r w:rsidR="009E73C9">
        <w:rPr>
          <w:rFonts w:ascii="Arial" w:hAnsi="Arial" w:cs="Arial"/>
          <w:sz w:val="24"/>
          <w:szCs w:val="24"/>
          <w:lang w:val="en-GB"/>
        </w:rPr>
        <w:t>one common</w:t>
      </w:r>
      <w:r w:rsidR="009E73C9" w:rsidRPr="00F466DE">
        <w:rPr>
          <w:rFonts w:ascii="Arial" w:hAnsi="Arial" w:cs="Arial"/>
          <w:sz w:val="24"/>
          <w:szCs w:val="24"/>
          <w:lang w:val="en-GB"/>
        </w:rPr>
        <w:t xml:space="preserve"> </w:t>
      </w:r>
      <w:r w:rsidR="00DC0E1B" w:rsidRPr="00F466DE">
        <w:rPr>
          <w:rFonts w:ascii="Arial" w:hAnsi="Arial" w:cs="Arial"/>
          <w:sz w:val="24"/>
          <w:szCs w:val="24"/>
          <w:lang w:val="en-GB"/>
        </w:rPr>
        <w:t>estimate between the two</w:t>
      </w:r>
      <w:proofErr w:type="gramEnd"/>
      <w:r w:rsidRPr="00F466DE">
        <w:rPr>
          <w:rFonts w:ascii="Arial" w:hAnsi="Arial" w:cs="Arial"/>
          <w:sz w:val="24"/>
          <w:szCs w:val="24"/>
          <w:lang w:val="en-GB"/>
        </w:rPr>
        <w:t xml:space="preserve">. The analyses may reveal errors that are corrected, but it </w:t>
      </w:r>
      <w:r w:rsidR="00DC0E1B" w:rsidRPr="00F466DE">
        <w:rPr>
          <w:rFonts w:ascii="Arial" w:hAnsi="Arial" w:cs="Arial"/>
          <w:sz w:val="24"/>
          <w:szCs w:val="24"/>
          <w:lang w:val="en-GB"/>
        </w:rPr>
        <w:t xml:space="preserve">may </w:t>
      </w:r>
      <w:r w:rsidRPr="00F466DE">
        <w:rPr>
          <w:rFonts w:ascii="Arial" w:hAnsi="Arial" w:cs="Arial"/>
          <w:sz w:val="24"/>
          <w:szCs w:val="24"/>
          <w:lang w:val="en-GB"/>
        </w:rPr>
        <w:t xml:space="preserve">also reveal more or less </w:t>
      </w:r>
      <w:r w:rsidRPr="00F466DE">
        <w:rPr>
          <w:rFonts w:ascii="Arial" w:hAnsi="Arial" w:cs="Arial"/>
          <w:i/>
          <w:sz w:val="24"/>
          <w:szCs w:val="24"/>
          <w:lang w:val="en-GB"/>
        </w:rPr>
        <w:t>likely</w:t>
      </w:r>
      <w:r w:rsidRPr="00F466DE">
        <w:rPr>
          <w:rFonts w:ascii="Arial" w:hAnsi="Arial" w:cs="Arial"/>
          <w:sz w:val="24"/>
          <w:szCs w:val="24"/>
          <w:lang w:val="en-GB"/>
        </w:rPr>
        <w:t xml:space="preserve"> causes </w:t>
      </w:r>
      <w:r w:rsidR="00DC0E1B" w:rsidRPr="00F466DE">
        <w:rPr>
          <w:rFonts w:ascii="Arial" w:hAnsi="Arial" w:cs="Arial"/>
          <w:sz w:val="24"/>
          <w:szCs w:val="24"/>
          <w:lang w:val="en-GB"/>
        </w:rPr>
        <w:t xml:space="preserve">of </w:t>
      </w:r>
      <w:proofErr w:type="gramStart"/>
      <w:r w:rsidRPr="00F466DE">
        <w:rPr>
          <w:rFonts w:ascii="Arial" w:hAnsi="Arial" w:cs="Arial"/>
          <w:sz w:val="24"/>
          <w:szCs w:val="24"/>
          <w:lang w:val="en-GB"/>
        </w:rPr>
        <w:t>inconsistences which</w:t>
      </w:r>
      <w:proofErr w:type="gramEnd"/>
      <w:r w:rsidRPr="00F466DE">
        <w:rPr>
          <w:rFonts w:ascii="Arial" w:hAnsi="Arial" w:cs="Arial"/>
          <w:sz w:val="24"/>
          <w:szCs w:val="24"/>
          <w:lang w:val="en-GB"/>
        </w:rPr>
        <w:t xml:space="preserve"> are also adjusted. Typically, the components deemed as the least reliable are adjusted the most. Although the circumstances and </w:t>
      </w:r>
      <w:r w:rsidR="00DE43CA" w:rsidRPr="00F466DE">
        <w:rPr>
          <w:rFonts w:ascii="Arial" w:hAnsi="Arial" w:cs="Arial"/>
          <w:sz w:val="24"/>
          <w:szCs w:val="24"/>
          <w:lang w:val="en-GB"/>
        </w:rPr>
        <w:t xml:space="preserve">methods </w:t>
      </w:r>
      <w:r w:rsidRPr="00F466DE">
        <w:rPr>
          <w:rFonts w:ascii="Arial" w:hAnsi="Arial" w:cs="Arial"/>
          <w:sz w:val="24"/>
          <w:szCs w:val="24"/>
          <w:lang w:val="en-GB"/>
        </w:rPr>
        <w:t>are very different for the annual and the quarterly accounts, th</w:t>
      </w:r>
      <w:r w:rsidR="009E73C9">
        <w:rPr>
          <w:rFonts w:ascii="Arial" w:hAnsi="Arial" w:cs="Arial"/>
          <w:sz w:val="24"/>
          <w:szCs w:val="24"/>
          <w:lang w:val="en-GB"/>
        </w:rPr>
        <w:t>e</w:t>
      </w:r>
      <w:r w:rsidRPr="00F466DE">
        <w:rPr>
          <w:rFonts w:ascii="Arial" w:hAnsi="Arial" w:cs="Arial"/>
          <w:sz w:val="24"/>
          <w:szCs w:val="24"/>
          <w:lang w:val="en-GB"/>
        </w:rPr>
        <w:t xml:space="preserve"> description </w:t>
      </w:r>
      <w:r w:rsidR="00DE43CA" w:rsidRPr="00F466DE">
        <w:rPr>
          <w:rFonts w:ascii="Arial" w:hAnsi="Arial" w:cs="Arial"/>
          <w:sz w:val="24"/>
          <w:szCs w:val="24"/>
          <w:lang w:val="en-GB"/>
        </w:rPr>
        <w:t xml:space="preserve">of balancing </w:t>
      </w:r>
      <w:r w:rsidRPr="00F466DE">
        <w:rPr>
          <w:rFonts w:ascii="Arial" w:hAnsi="Arial" w:cs="Arial"/>
          <w:sz w:val="24"/>
          <w:szCs w:val="24"/>
          <w:lang w:val="en-GB"/>
        </w:rPr>
        <w:t xml:space="preserve">applies to both. </w:t>
      </w:r>
    </w:p>
    <w:p w14:paraId="54327DF6" w14:textId="7960861D" w:rsidR="00503933" w:rsidRPr="00F466DE" w:rsidRDefault="00FB148B" w:rsidP="00503933">
      <w:pPr>
        <w:spacing w:before="120" w:after="0" w:line="360" w:lineRule="auto"/>
        <w:jc w:val="both"/>
        <w:rPr>
          <w:rFonts w:ascii="Arial" w:hAnsi="Arial" w:cs="Arial"/>
          <w:sz w:val="24"/>
          <w:szCs w:val="24"/>
          <w:lang w:val="en-GB"/>
        </w:rPr>
      </w:pPr>
      <w:r w:rsidRPr="00F466DE">
        <w:rPr>
          <w:rFonts w:ascii="Arial" w:hAnsi="Arial" w:cs="Arial"/>
          <w:sz w:val="24"/>
          <w:szCs w:val="24"/>
          <w:lang w:val="en-GB"/>
        </w:rPr>
        <w:t>Above</w:t>
      </w:r>
      <w:r w:rsidR="00503933" w:rsidRPr="00F466DE">
        <w:rPr>
          <w:rFonts w:ascii="Arial" w:hAnsi="Arial" w:cs="Arial"/>
          <w:sz w:val="24"/>
          <w:szCs w:val="24"/>
          <w:lang w:val="en-GB"/>
        </w:rPr>
        <w:t xml:space="preserve">, the annual and quarterly accounts </w:t>
      </w:r>
      <w:proofErr w:type="gramStart"/>
      <w:r w:rsidR="00503933" w:rsidRPr="00F466DE">
        <w:rPr>
          <w:rFonts w:ascii="Arial" w:hAnsi="Arial" w:cs="Arial"/>
          <w:sz w:val="24"/>
          <w:szCs w:val="24"/>
          <w:lang w:val="en-GB"/>
        </w:rPr>
        <w:t>have been described</w:t>
      </w:r>
      <w:proofErr w:type="gramEnd"/>
      <w:r w:rsidR="00503933" w:rsidRPr="00F466DE">
        <w:rPr>
          <w:rFonts w:ascii="Arial" w:hAnsi="Arial" w:cs="Arial"/>
          <w:sz w:val="24"/>
          <w:szCs w:val="24"/>
          <w:lang w:val="en-GB"/>
        </w:rPr>
        <w:t xml:space="preserve"> as two independent statistics. They are however combined into </w:t>
      </w:r>
      <w:r w:rsidR="009E73C9">
        <w:rPr>
          <w:rFonts w:ascii="Arial" w:hAnsi="Arial" w:cs="Arial"/>
          <w:sz w:val="24"/>
          <w:szCs w:val="24"/>
          <w:lang w:val="en-GB"/>
        </w:rPr>
        <w:t xml:space="preserve">one single </w:t>
      </w:r>
      <w:r w:rsidR="00503933" w:rsidRPr="00F466DE">
        <w:rPr>
          <w:rFonts w:ascii="Arial" w:hAnsi="Arial" w:cs="Arial"/>
          <w:sz w:val="24"/>
          <w:szCs w:val="24"/>
          <w:lang w:val="en-GB"/>
        </w:rPr>
        <w:t xml:space="preserve">quarterly series where the final balanced </w:t>
      </w:r>
      <w:r w:rsidR="00D46091" w:rsidRPr="00F466DE">
        <w:rPr>
          <w:rFonts w:ascii="Arial" w:hAnsi="Arial" w:cs="Arial"/>
          <w:sz w:val="24"/>
          <w:szCs w:val="24"/>
          <w:lang w:val="en-GB"/>
        </w:rPr>
        <w:t xml:space="preserve">annual </w:t>
      </w:r>
      <w:r w:rsidR="00503933" w:rsidRPr="00F466DE">
        <w:rPr>
          <w:rFonts w:ascii="Arial" w:hAnsi="Arial" w:cs="Arial"/>
          <w:sz w:val="24"/>
          <w:szCs w:val="24"/>
          <w:lang w:val="en-GB"/>
        </w:rPr>
        <w:t>estimate</w:t>
      </w:r>
      <w:r w:rsidR="00D46091" w:rsidRPr="00F466DE">
        <w:rPr>
          <w:rFonts w:ascii="Arial" w:hAnsi="Arial" w:cs="Arial"/>
          <w:sz w:val="24"/>
          <w:szCs w:val="24"/>
          <w:lang w:val="en-GB"/>
        </w:rPr>
        <w:t>s</w:t>
      </w:r>
      <w:r w:rsidR="00503933" w:rsidRPr="00F466DE">
        <w:rPr>
          <w:rFonts w:ascii="Arial" w:hAnsi="Arial" w:cs="Arial"/>
          <w:sz w:val="24"/>
          <w:szCs w:val="24"/>
          <w:lang w:val="en-GB"/>
        </w:rPr>
        <w:t xml:space="preserve"> for each year form the backbone and the balanced quarterly estimates </w:t>
      </w:r>
      <w:r w:rsidRPr="00F466DE">
        <w:rPr>
          <w:rFonts w:ascii="Arial" w:hAnsi="Arial" w:cs="Arial"/>
          <w:sz w:val="24"/>
          <w:szCs w:val="24"/>
          <w:lang w:val="en-GB"/>
        </w:rPr>
        <w:t xml:space="preserve">are used for quarterly disaggregation and to provide results for </w:t>
      </w:r>
      <w:proofErr w:type="gramStart"/>
      <w:r w:rsidR="00503933" w:rsidRPr="00F466DE">
        <w:rPr>
          <w:rFonts w:ascii="Arial" w:hAnsi="Arial" w:cs="Arial"/>
          <w:sz w:val="24"/>
          <w:szCs w:val="24"/>
          <w:lang w:val="en-GB"/>
        </w:rPr>
        <w:t>more recent periods</w:t>
      </w:r>
      <w:proofErr w:type="gramEnd"/>
      <w:r w:rsidR="00503933" w:rsidRPr="00F466DE">
        <w:rPr>
          <w:rFonts w:ascii="Arial" w:hAnsi="Arial" w:cs="Arial"/>
          <w:sz w:val="24"/>
          <w:szCs w:val="24"/>
          <w:lang w:val="en-GB"/>
        </w:rPr>
        <w:t>.</w:t>
      </w:r>
    </w:p>
    <w:p w14:paraId="30172275" w14:textId="3BE88AAC" w:rsidR="00013172" w:rsidRPr="00F466DE" w:rsidRDefault="001F73B1" w:rsidP="00503933">
      <w:pPr>
        <w:spacing w:before="120" w:after="0" w:line="360" w:lineRule="auto"/>
        <w:jc w:val="both"/>
        <w:rPr>
          <w:rFonts w:ascii="Arial" w:hAnsi="Arial" w:cs="Arial"/>
          <w:sz w:val="24"/>
          <w:szCs w:val="24"/>
          <w:lang w:val="en-GB"/>
        </w:rPr>
      </w:pPr>
      <w:r w:rsidRPr="00F466DE">
        <w:rPr>
          <w:rFonts w:ascii="Arial" w:hAnsi="Arial" w:cs="Arial"/>
          <w:sz w:val="24"/>
          <w:szCs w:val="24"/>
          <w:lang w:val="en-GB"/>
        </w:rPr>
        <w:t xml:space="preserve">A particularly important difference between the annual and quarterly </w:t>
      </w:r>
      <w:proofErr w:type="gramStart"/>
      <w:r w:rsidRPr="00F466DE">
        <w:rPr>
          <w:rFonts w:ascii="Arial" w:hAnsi="Arial" w:cs="Arial"/>
          <w:sz w:val="24"/>
          <w:szCs w:val="24"/>
          <w:lang w:val="en-GB"/>
        </w:rPr>
        <w:t>accounts</w:t>
      </w:r>
      <w:r w:rsidR="00C14E52" w:rsidRPr="00F466DE">
        <w:rPr>
          <w:rFonts w:ascii="Arial" w:hAnsi="Arial" w:cs="Arial"/>
          <w:sz w:val="24"/>
          <w:szCs w:val="24"/>
          <w:lang w:val="en-GB"/>
        </w:rPr>
        <w:t xml:space="preserve"> which</w:t>
      </w:r>
      <w:proofErr w:type="gramEnd"/>
      <w:r w:rsidR="00C14E52" w:rsidRPr="00F466DE">
        <w:rPr>
          <w:rFonts w:ascii="Arial" w:hAnsi="Arial" w:cs="Arial"/>
          <w:sz w:val="24"/>
          <w:szCs w:val="24"/>
          <w:lang w:val="en-GB"/>
        </w:rPr>
        <w:t xml:space="preserve"> is an issue of accuracy</w:t>
      </w:r>
      <w:r w:rsidR="00200F30" w:rsidRPr="00F466DE">
        <w:rPr>
          <w:rFonts w:ascii="Arial" w:hAnsi="Arial" w:cs="Arial"/>
          <w:sz w:val="24"/>
          <w:szCs w:val="24"/>
          <w:lang w:val="en-GB"/>
        </w:rPr>
        <w:t>,</w:t>
      </w:r>
      <w:r w:rsidR="00C14E52" w:rsidRPr="00F466DE">
        <w:rPr>
          <w:rFonts w:ascii="Arial" w:hAnsi="Arial" w:cs="Arial"/>
          <w:sz w:val="24"/>
          <w:szCs w:val="24"/>
          <w:lang w:val="en-GB"/>
        </w:rPr>
        <w:t xml:space="preserve"> particular</w:t>
      </w:r>
      <w:r w:rsidR="00200F30" w:rsidRPr="00F466DE">
        <w:rPr>
          <w:rFonts w:ascii="Arial" w:hAnsi="Arial" w:cs="Arial"/>
          <w:sz w:val="24"/>
          <w:szCs w:val="24"/>
          <w:lang w:val="en-GB"/>
        </w:rPr>
        <w:t>l</w:t>
      </w:r>
      <w:r w:rsidR="00C14E52" w:rsidRPr="00F466DE">
        <w:rPr>
          <w:rFonts w:ascii="Arial" w:hAnsi="Arial" w:cs="Arial"/>
          <w:sz w:val="24"/>
          <w:szCs w:val="24"/>
          <w:lang w:val="en-GB"/>
        </w:rPr>
        <w:t>y for the quarterly accounts,</w:t>
      </w:r>
      <w:r w:rsidRPr="00F466DE">
        <w:rPr>
          <w:rFonts w:ascii="Arial" w:hAnsi="Arial" w:cs="Arial"/>
          <w:sz w:val="24"/>
          <w:szCs w:val="24"/>
          <w:lang w:val="en-GB"/>
        </w:rPr>
        <w:t xml:space="preserve"> is </w:t>
      </w:r>
      <w:r w:rsidR="001E3EE9" w:rsidRPr="00F466DE">
        <w:rPr>
          <w:rFonts w:ascii="Arial" w:hAnsi="Arial" w:cs="Arial"/>
          <w:sz w:val="24"/>
          <w:szCs w:val="24"/>
          <w:lang w:val="en-GB"/>
        </w:rPr>
        <w:t xml:space="preserve">that data on intermediate consumption for the business sector is </w:t>
      </w:r>
      <w:r w:rsidR="009E73C9">
        <w:rPr>
          <w:rFonts w:ascii="Arial" w:hAnsi="Arial" w:cs="Arial"/>
          <w:sz w:val="24"/>
          <w:szCs w:val="24"/>
          <w:lang w:val="en-GB"/>
        </w:rPr>
        <w:t xml:space="preserve">presently </w:t>
      </w:r>
      <w:r w:rsidR="001E3EE9" w:rsidRPr="00F466DE">
        <w:rPr>
          <w:rFonts w:ascii="Arial" w:hAnsi="Arial" w:cs="Arial"/>
          <w:sz w:val="24"/>
          <w:szCs w:val="24"/>
          <w:lang w:val="en-GB"/>
        </w:rPr>
        <w:t xml:space="preserve">available only </w:t>
      </w:r>
      <w:r w:rsidR="00C14E52" w:rsidRPr="00F466DE">
        <w:rPr>
          <w:rFonts w:ascii="Arial" w:hAnsi="Arial" w:cs="Arial"/>
          <w:sz w:val="24"/>
          <w:szCs w:val="24"/>
          <w:lang w:val="en-GB"/>
        </w:rPr>
        <w:t xml:space="preserve">on </w:t>
      </w:r>
      <w:r w:rsidR="001E3EE9" w:rsidRPr="00F466DE">
        <w:rPr>
          <w:rFonts w:ascii="Arial" w:hAnsi="Arial" w:cs="Arial"/>
          <w:sz w:val="24"/>
          <w:szCs w:val="24"/>
          <w:lang w:val="en-GB"/>
        </w:rPr>
        <w:t>an annual basis. Therefore</w:t>
      </w:r>
      <w:r w:rsidR="00B83EF5" w:rsidRPr="00F466DE">
        <w:rPr>
          <w:rFonts w:ascii="Arial" w:hAnsi="Arial" w:cs="Arial"/>
          <w:sz w:val="24"/>
          <w:szCs w:val="24"/>
          <w:lang w:val="en-GB"/>
        </w:rPr>
        <w:t>,</w:t>
      </w:r>
      <w:r w:rsidR="001E3EE9" w:rsidRPr="00F466DE">
        <w:rPr>
          <w:rFonts w:ascii="Arial" w:hAnsi="Arial" w:cs="Arial"/>
          <w:sz w:val="24"/>
          <w:szCs w:val="24"/>
          <w:lang w:val="en-GB"/>
        </w:rPr>
        <w:t xml:space="preserve"> it is possibl</w:t>
      </w:r>
      <w:r w:rsidR="00C14E52" w:rsidRPr="00F466DE">
        <w:rPr>
          <w:rFonts w:ascii="Arial" w:hAnsi="Arial" w:cs="Arial"/>
          <w:sz w:val="24"/>
          <w:szCs w:val="24"/>
          <w:lang w:val="en-GB"/>
        </w:rPr>
        <w:t>e</w:t>
      </w:r>
      <w:r w:rsidR="001E3EE9" w:rsidRPr="00F466DE">
        <w:rPr>
          <w:rFonts w:ascii="Arial" w:hAnsi="Arial" w:cs="Arial"/>
          <w:sz w:val="24"/>
          <w:szCs w:val="24"/>
          <w:lang w:val="en-GB"/>
        </w:rPr>
        <w:t xml:space="preserve"> to make a direct calculation of value added in the annual accounts only</w:t>
      </w:r>
      <w:r w:rsidR="00B83EF5" w:rsidRPr="00F466DE">
        <w:rPr>
          <w:rFonts w:ascii="Arial" w:hAnsi="Arial" w:cs="Arial"/>
          <w:sz w:val="24"/>
          <w:szCs w:val="24"/>
          <w:lang w:val="en-GB"/>
        </w:rPr>
        <w:t>,</w:t>
      </w:r>
      <w:r w:rsidR="001E3EE9" w:rsidRPr="00F466DE">
        <w:rPr>
          <w:rFonts w:ascii="Arial" w:hAnsi="Arial" w:cs="Arial"/>
          <w:sz w:val="24"/>
          <w:szCs w:val="24"/>
          <w:lang w:val="en-GB"/>
        </w:rPr>
        <w:t xml:space="preserve"> </w:t>
      </w:r>
      <w:r w:rsidR="00C14E52" w:rsidRPr="00F466DE">
        <w:rPr>
          <w:rFonts w:ascii="Arial" w:hAnsi="Arial" w:cs="Arial"/>
          <w:sz w:val="24"/>
          <w:szCs w:val="24"/>
          <w:lang w:val="en-GB"/>
        </w:rPr>
        <w:t>whereas</w:t>
      </w:r>
      <w:r w:rsidR="001E3EE9" w:rsidRPr="00F466DE">
        <w:rPr>
          <w:rFonts w:ascii="Arial" w:hAnsi="Arial" w:cs="Arial"/>
          <w:sz w:val="24"/>
          <w:szCs w:val="24"/>
          <w:lang w:val="en-GB"/>
        </w:rPr>
        <w:t xml:space="preserve"> the value added in the quarterly accounts is model estimated assuming constant input shares.</w:t>
      </w:r>
      <w:r w:rsidR="00B83EF5" w:rsidRPr="00F466DE">
        <w:rPr>
          <w:rFonts w:ascii="Arial" w:hAnsi="Arial" w:cs="Arial"/>
          <w:sz w:val="24"/>
          <w:szCs w:val="24"/>
          <w:lang w:val="en-GB"/>
        </w:rPr>
        <w:t xml:space="preserve"> </w:t>
      </w:r>
      <w:r w:rsidR="00111933" w:rsidRPr="00F466DE">
        <w:rPr>
          <w:rFonts w:ascii="Arial" w:hAnsi="Arial" w:cs="Arial"/>
          <w:sz w:val="24"/>
          <w:szCs w:val="24"/>
          <w:lang w:val="en-GB"/>
        </w:rPr>
        <w:t>The annual accounts are thus important not only for allowing detailed structural analys</w:t>
      </w:r>
      <w:r w:rsidR="009E73C9">
        <w:rPr>
          <w:rFonts w:ascii="Arial" w:hAnsi="Arial" w:cs="Arial"/>
          <w:sz w:val="24"/>
          <w:szCs w:val="24"/>
          <w:lang w:val="en-GB"/>
        </w:rPr>
        <w:t>i</w:t>
      </w:r>
      <w:r w:rsidR="00111933" w:rsidRPr="00F466DE">
        <w:rPr>
          <w:rFonts w:ascii="Arial" w:hAnsi="Arial" w:cs="Arial"/>
          <w:sz w:val="24"/>
          <w:szCs w:val="24"/>
          <w:lang w:val="en-GB"/>
        </w:rPr>
        <w:t>s but also for studying long-term economic trends</w:t>
      </w:r>
      <w:r w:rsidR="00C14E52" w:rsidRPr="00F466DE">
        <w:rPr>
          <w:rFonts w:ascii="Arial" w:hAnsi="Arial" w:cs="Arial"/>
          <w:sz w:val="24"/>
          <w:szCs w:val="24"/>
          <w:lang w:val="en-GB"/>
        </w:rPr>
        <w:t xml:space="preserve"> while t</w:t>
      </w:r>
      <w:r w:rsidR="0078427E" w:rsidRPr="00F466DE">
        <w:rPr>
          <w:rFonts w:ascii="Arial" w:hAnsi="Arial" w:cs="Arial"/>
          <w:sz w:val="24"/>
          <w:szCs w:val="24"/>
          <w:lang w:val="en-GB"/>
        </w:rPr>
        <w:t xml:space="preserve">he quarterly accounts serve </w:t>
      </w:r>
      <w:r w:rsidR="00C14E52" w:rsidRPr="00F466DE">
        <w:rPr>
          <w:rFonts w:ascii="Arial" w:hAnsi="Arial" w:cs="Arial"/>
          <w:sz w:val="24"/>
          <w:szCs w:val="24"/>
          <w:lang w:val="en-GB"/>
        </w:rPr>
        <w:t xml:space="preserve">merely </w:t>
      </w:r>
      <w:r w:rsidR="0078427E" w:rsidRPr="00F466DE">
        <w:rPr>
          <w:rFonts w:ascii="Arial" w:hAnsi="Arial" w:cs="Arial"/>
          <w:sz w:val="24"/>
          <w:szCs w:val="24"/>
          <w:lang w:val="en-GB"/>
        </w:rPr>
        <w:t>the p</w:t>
      </w:r>
      <w:r w:rsidR="00C14E52" w:rsidRPr="00F466DE">
        <w:rPr>
          <w:rFonts w:ascii="Arial" w:hAnsi="Arial" w:cs="Arial"/>
          <w:sz w:val="24"/>
          <w:szCs w:val="24"/>
          <w:lang w:val="en-GB"/>
        </w:rPr>
        <w:t>u</w:t>
      </w:r>
      <w:r w:rsidR="0078427E" w:rsidRPr="00F466DE">
        <w:rPr>
          <w:rFonts w:ascii="Arial" w:hAnsi="Arial" w:cs="Arial"/>
          <w:sz w:val="24"/>
          <w:szCs w:val="24"/>
          <w:lang w:val="en-GB"/>
        </w:rPr>
        <w:t xml:space="preserve">rpose for </w:t>
      </w:r>
      <w:r w:rsidR="00D05C40" w:rsidRPr="00F466DE">
        <w:rPr>
          <w:rFonts w:ascii="Arial" w:hAnsi="Arial" w:cs="Arial"/>
          <w:sz w:val="24"/>
          <w:szCs w:val="24"/>
          <w:lang w:val="en-GB"/>
        </w:rPr>
        <w:t>short-term</w:t>
      </w:r>
      <w:r w:rsidR="0078427E" w:rsidRPr="00F466DE">
        <w:rPr>
          <w:rFonts w:ascii="Arial" w:hAnsi="Arial" w:cs="Arial"/>
          <w:sz w:val="24"/>
          <w:szCs w:val="24"/>
          <w:lang w:val="en-GB"/>
        </w:rPr>
        <w:t xml:space="preserve"> analyses of economic activity</w:t>
      </w:r>
      <w:r w:rsidR="00C14E52" w:rsidRPr="00F466DE">
        <w:rPr>
          <w:rFonts w:ascii="Arial" w:hAnsi="Arial" w:cs="Arial"/>
          <w:sz w:val="24"/>
          <w:szCs w:val="24"/>
          <w:lang w:val="en-GB"/>
        </w:rPr>
        <w:t xml:space="preserve"> which is none-the-less given much attention by the users</w:t>
      </w:r>
      <w:r w:rsidR="0078427E" w:rsidRPr="00F466DE">
        <w:rPr>
          <w:rFonts w:ascii="Arial" w:hAnsi="Arial" w:cs="Arial"/>
          <w:sz w:val="24"/>
          <w:szCs w:val="24"/>
          <w:lang w:val="en-GB"/>
        </w:rPr>
        <w:t xml:space="preserve">. </w:t>
      </w:r>
    </w:p>
    <w:p w14:paraId="5DFB9239" w14:textId="77777777" w:rsidR="00013172" w:rsidRPr="00F466DE" w:rsidRDefault="00013172">
      <w:pPr>
        <w:rPr>
          <w:rFonts w:ascii="Arial" w:hAnsi="Arial" w:cs="Arial"/>
          <w:sz w:val="24"/>
          <w:szCs w:val="24"/>
          <w:lang w:val="en-GB"/>
        </w:rPr>
      </w:pPr>
      <w:r w:rsidRPr="00F466DE">
        <w:rPr>
          <w:rFonts w:ascii="Arial" w:hAnsi="Arial" w:cs="Arial"/>
          <w:sz w:val="24"/>
          <w:szCs w:val="24"/>
          <w:lang w:val="en-GB"/>
        </w:rPr>
        <w:br w:type="page"/>
      </w:r>
    </w:p>
    <w:p w14:paraId="02919F0D" w14:textId="706E88A9" w:rsidR="000D6AE9" w:rsidRPr="00F466DE" w:rsidRDefault="002542CF" w:rsidP="000D6AE9">
      <w:pPr>
        <w:spacing w:before="360" w:after="0" w:line="360" w:lineRule="auto"/>
        <w:jc w:val="both"/>
        <w:rPr>
          <w:rFonts w:ascii="Arial" w:hAnsi="Arial" w:cs="Arial"/>
          <w:b/>
          <w:sz w:val="24"/>
          <w:szCs w:val="24"/>
          <w:lang w:val="en-GB"/>
        </w:rPr>
      </w:pPr>
      <w:r w:rsidRPr="00F466DE">
        <w:rPr>
          <w:rFonts w:ascii="Arial" w:hAnsi="Arial" w:cs="Arial"/>
          <w:b/>
          <w:sz w:val="24"/>
          <w:szCs w:val="24"/>
          <w:lang w:val="en-GB"/>
        </w:rPr>
        <w:lastRenderedPageBreak/>
        <w:t>4</w:t>
      </w:r>
      <w:r w:rsidR="000D6AE9" w:rsidRPr="00F466DE">
        <w:rPr>
          <w:rFonts w:ascii="Arial" w:hAnsi="Arial" w:cs="Arial"/>
          <w:b/>
          <w:sz w:val="24"/>
          <w:szCs w:val="24"/>
          <w:lang w:val="en-GB"/>
        </w:rPr>
        <w:t xml:space="preserve">. </w:t>
      </w:r>
      <w:r w:rsidR="00C14E52" w:rsidRPr="00F466DE">
        <w:rPr>
          <w:rFonts w:ascii="Arial" w:hAnsi="Arial" w:cs="Arial"/>
          <w:b/>
          <w:sz w:val="24"/>
          <w:szCs w:val="24"/>
          <w:lang w:val="en-GB"/>
        </w:rPr>
        <w:t xml:space="preserve">The description of </w:t>
      </w:r>
      <w:r w:rsidR="000D6AE9" w:rsidRPr="00F466DE">
        <w:rPr>
          <w:rFonts w:ascii="Arial" w:hAnsi="Arial" w:cs="Arial"/>
          <w:b/>
          <w:sz w:val="24"/>
          <w:szCs w:val="24"/>
          <w:lang w:val="en-GB"/>
        </w:rPr>
        <w:t xml:space="preserve">Accuracy </w:t>
      </w:r>
      <w:r w:rsidR="009E73C9">
        <w:rPr>
          <w:rFonts w:ascii="Arial" w:hAnsi="Arial" w:cs="Arial"/>
          <w:b/>
          <w:sz w:val="24"/>
          <w:szCs w:val="24"/>
          <w:lang w:val="en-GB"/>
        </w:rPr>
        <w:t>for</w:t>
      </w:r>
      <w:r w:rsidR="009E73C9" w:rsidRPr="00F466DE">
        <w:rPr>
          <w:rFonts w:ascii="Arial" w:hAnsi="Arial" w:cs="Arial"/>
          <w:b/>
          <w:sz w:val="24"/>
          <w:szCs w:val="24"/>
          <w:lang w:val="en-GB"/>
        </w:rPr>
        <w:t xml:space="preserve"> </w:t>
      </w:r>
      <w:r w:rsidR="000D6AE9" w:rsidRPr="00F466DE">
        <w:rPr>
          <w:rFonts w:ascii="Arial" w:hAnsi="Arial" w:cs="Arial"/>
          <w:b/>
          <w:sz w:val="24"/>
          <w:szCs w:val="24"/>
          <w:lang w:val="en-GB"/>
        </w:rPr>
        <w:t>GDP</w:t>
      </w:r>
    </w:p>
    <w:p w14:paraId="426AAAB9" w14:textId="77777777" w:rsidR="00C14E52" w:rsidRPr="00F466DE" w:rsidRDefault="00C14E52"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t xml:space="preserve">Regarding the accuracy of GDP, two main indicators are commonly highlighted i.e. the so-called statistical discrepancy described above as well as the size and direction of revisions between preliminary and final estimates of GDP. The former is explained in the quality declaration under the heading, </w:t>
      </w:r>
      <w:proofErr w:type="gramStart"/>
      <w:r w:rsidRPr="00F466DE">
        <w:rPr>
          <w:rFonts w:ascii="Arial" w:hAnsi="Arial" w:cs="Arial"/>
          <w:sz w:val="24"/>
          <w:szCs w:val="24"/>
          <w:lang w:val="en-GB"/>
        </w:rPr>
        <w:t>Overall</w:t>
      </w:r>
      <w:proofErr w:type="gramEnd"/>
      <w:r w:rsidRPr="00F466DE">
        <w:rPr>
          <w:rFonts w:ascii="Arial" w:hAnsi="Arial" w:cs="Arial"/>
          <w:sz w:val="24"/>
          <w:szCs w:val="24"/>
          <w:lang w:val="en-GB"/>
        </w:rPr>
        <w:t xml:space="preserve"> accuracy, and the latter is explained under the heading, Preliminary statistics compared with final statistics. Below we will </w:t>
      </w:r>
      <w:r w:rsidR="00D51D7E" w:rsidRPr="00F466DE">
        <w:rPr>
          <w:rFonts w:ascii="Arial" w:hAnsi="Arial" w:cs="Arial"/>
          <w:sz w:val="24"/>
          <w:szCs w:val="24"/>
          <w:lang w:val="en-GB"/>
        </w:rPr>
        <w:t xml:space="preserve">describe the issues that </w:t>
      </w:r>
      <w:proofErr w:type="gramStart"/>
      <w:r w:rsidR="00D51D7E" w:rsidRPr="00F466DE">
        <w:rPr>
          <w:rFonts w:ascii="Arial" w:hAnsi="Arial" w:cs="Arial"/>
          <w:sz w:val="24"/>
          <w:szCs w:val="24"/>
          <w:lang w:val="en-GB"/>
        </w:rPr>
        <w:t>are explained</w:t>
      </w:r>
      <w:proofErr w:type="gramEnd"/>
      <w:r w:rsidR="00D51D7E" w:rsidRPr="00F466DE">
        <w:rPr>
          <w:rFonts w:ascii="Arial" w:hAnsi="Arial" w:cs="Arial"/>
          <w:sz w:val="24"/>
          <w:szCs w:val="24"/>
          <w:lang w:val="en-GB"/>
        </w:rPr>
        <w:t xml:space="preserve"> under the respective subsections of Accuracy.</w:t>
      </w:r>
    </w:p>
    <w:p w14:paraId="1124410B" w14:textId="77777777" w:rsidR="00503933" w:rsidRPr="00F466DE" w:rsidRDefault="002542CF" w:rsidP="00503933">
      <w:pPr>
        <w:spacing w:before="360" w:after="0" w:line="360" w:lineRule="auto"/>
        <w:jc w:val="both"/>
        <w:rPr>
          <w:rFonts w:ascii="Arial" w:hAnsi="Arial" w:cs="Arial"/>
          <w:bCs/>
          <w:i/>
          <w:sz w:val="24"/>
          <w:szCs w:val="24"/>
          <w:lang w:val="en-GB"/>
        </w:rPr>
      </w:pPr>
      <w:r w:rsidRPr="00F466DE">
        <w:rPr>
          <w:rFonts w:ascii="Arial" w:hAnsi="Arial" w:cs="Arial"/>
          <w:bCs/>
          <w:i/>
          <w:sz w:val="24"/>
          <w:szCs w:val="24"/>
          <w:lang w:val="en-GB"/>
        </w:rPr>
        <w:t>4</w:t>
      </w:r>
      <w:r w:rsidR="000D6AE9" w:rsidRPr="00F466DE">
        <w:rPr>
          <w:rFonts w:ascii="Arial" w:hAnsi="Arial" w:cs="Arial"/>
          <w:bCs/>
          <w:i/>
          <w:sz w:val="24"/>
          <w:szCs w:val="24"/>
          <w:lang w:val="en-GB"/>
        </w:rPr>
        <w:t xml:space="preserve">.1 </w:t>
      </w:r>
      <w:r w:rsidR="00503933" w:rsidRPr="00F466DE">
        <w:rPr>
          <w:rFonts w:ascii="Arial" w:hAnsi="Arial" w:cs="Arial"/>
          <w:bCs/>
          <w:i/>
          <w:sz w:val="24"/>
          <w:szCs w:val="24"/>
          <w:lang w:val="en-GB"/>
        </w:rPr>
        <w:t>Overall accuracy</w:t>
      </w:r>
    </w:p>
    <w:p w14:paraId="36E00190" w14:textId="6857B868" w:rsidR="00503933" w:rsidRPr="00F466DE" w:rsidRDefault="00503933"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t xml:space="preserve">From the short description above of the national accounts, it should be </w:t>
      </w:r>
      <w:r w:rsidR="00D51D7E" w:rsidRPr="00F466DE">
        <w:rPr>
          <w:rFonts w:ascii="Arial" w:hAnsi="Arial" w:cs="Arial"/>
          <w:sz w:val="24"/>
          <w:szCs w:val="24"/>
          <w:lang w:val="en-GB"/>
        </w:rPr>
        <w:t xml:space="preserve">clear </w:t>
      </w:r>
      <w:r w:rsidRPr="00F466DE">
        <w:rPr>
          <w:rFonts w:ascii="Arial" w:hAnsi="Arial" w:cs="Arial"/>
          <w:sz w:val="24"/>
          <w:szCs w:val="24"/>
          <w:lang w:val="en-GB"/>
        </w:rPr>
        <w:t xml:space="preserve">that measuring or estimating the </w:t>
      </w:r>
      <w:r w:rsidR="00D51D7E" w:rsidRPr="00F466DE">
        <w:rPr>
          <w:rFonts w:ascii="Arial" w:hAnsi="Arial" w:cs="Arial"/>
          <w:sz w:val="24"/>
          <w:szCs w:val="24"/>
          <w:lang w:val="en-GB"/>
        </w:rPr>
        <w:t xml:space="preserve">accuracy </w:t>
      </w:r>
      <w:r w:rsidRPr="00F466DE">
        <w:rPr>
          <w:rFonts w:ascii="Arial" w:hAnsi="Arial" w:cs="Arial"/>
          <w:sz w:val="24"/>
          <w:szCs w:val="24"/>
          <w:lang w:val="en-GB"/>
        </w:rPr>
        <w:t xml:space="preserve">of the </w:t>
      </w:r>
      <w:r w:rsidR="00D51D7E" w:rsidRPr="00F466DE">
        <w:rPr>
          <w:rFonts w:ascii="Arial" w:hAnsi="Arial" w:cs="Arial"/>
          <w:sz w:val="24"/>
          <w:szCs w:val="24"/>
          <w:lang w:val="en-GB"/>
        </w:rPr>
        <w:t xml:space="preserve">statistics </w:t>
      </w:r>
      <w:r w:rsidRPr="00F466DE">
        <w:rPr>
          <w:rFonts w:ascii="Arial" w:hAnsi="Arial" w:cs="Arial"/>
          <w:sz w:val="24"/>
          <w:szCs w:val="24"/>
          <w:lang w:val="en-GB"/>
        </w:rPr>
        <w:t xml:space="preserve">is a difficult matter. </w:t>
      </w:r>
      <w:r w:rsidR="00E77CBB" w:rsidRPr="00F466DE">
        <w:rPr>
          <w:rFonts w:ascii="Arial" w:hAnsi="Arial" w:cs="Arial"/>
          <w:sz w:val="24"/>
          <w:szCs w:val="24"/>
          <w:lang w:val="en-GB"/>
        </w:rPr>
        <w:t>T</w:t>
      </w:r>
      <w:r w:rsidRPr="00F466DE">
        <w:rPr>
          <w:rFonts w:ascii="Arial" w:hAnsi="Arial" w:cs="Arial"/>
          <w:sz w:val="24"/>
          <w:szCs w:val="24"/>
          <w:lang w:val="en-GB"/>
        </w:rPr>
        <w:t xml:space="preserve">here </w:t>
      </w:r>
      <w:r w:rsidR="00E77CBB" w:rsidRPr="00F466DE">
        <w:rPr>
          <w:rFonts w:ascii="Arial" w:hAnsi="Arial" w:cs="Arial"/>
          <w:sz w:val="24"/>
          <w:szCs w:val="24"/>
          <w:lang w:val="en-GB"/>
        </w:rPr>
        <w:t xml:space="preserve">is </w:t>
      </w:r>
      <w:r w:rsidRPr="00F466DE">
        <w:rPr>
          <w:rFonts w:ascii="Arial" w:hAnsi="Arial" w:cs="Arial"/>
          <w:sz w:val="24"/>
          <w:szCs w:val="24"/>
          <w:lang w:val="en-GB"/>
        </w:rPr>
        <w:t xml:space="preserve">a large number of sources involved, the source data is also further processed and the estimates analysed, adjusted and finally balanced. The approach adopted for communication of the overall </w:t>
      </w:r>
      <w:r w:rsidR="00D51D7E" w:rsidRPr="00F466DE">
        <w:rPr>
          <w:rFonts w:ascii="Arial" w:hAnsi="Arial" w:cs="Arial"/>
          <w:sz w:val="24"/>
          <w:szCs w:val="24"/>
          <w:lang w:val="en-GB"/>
        </w:rPr>
        <w:t xml:space="preserve">accuracy </w:t>
      </w:r>
      <w:r w:rsidRPr="00F466DE">
        <w:rPr>
          <w:rFonts w:ascii="Arial" w:hAnsi="Arial" w:cs="Arial"/>
          <w:sz w:val="24"/>
          <w:szCs w:val="24"/>
          <w:lang w:val="en-GB"/>
        </w:rPr>
        <w:t xml:space="preserve">is instead to provide information about the </w:t>
      </w:r>
      <w:r w:rsidRPr="00F466DE">
        <w:rPr>
          <w:rFonts w:ascii="Arial" w:hAnsi="Arial" w:cs="Arial"/>
          <w:i/>
          <w:sz w:val="24"/>
          <w:szCs w:val="24"/>
          <w:lang w:val="en-GB"/>
        </w:rPr>
        <w:t>statistical discrepancy</w:t>
      </w:r>
      <w:r w:rsidRPr="00F466DE">
        <w:rPr>
          <w:rFonts w:ascii="Arial" w:hAnsi="Arial" w:cs="Arial"/>
          <w:sz w:val="24"/>
          <w:szCs w:val="24"/>
          <w:lang w:val="en-GB"/>
        </w:rPr>
        <w:t xml:space="preserve"> between the production side and the </w:t>
      </w:r>
      <w:r w:rsidR="00B64E87">
        <w:rPr>
          <w:rFonts w:ascii="Arial" w:hAnsi="Arial" w:cs="Arial"/>
          <w:sz w:val="24"/>
          <w:szCs w:val="24"/>
          <w:lang w:val="en-GB"/>
        </w:rPr>
        <w:t>expenditure</w:t>
      </w:r>
      <w:r w:rsidRPr="00F466DE">
        <w:rPr>
          <w:rFonts w:ascii="Arial" w:hAnsi="Arial" w:cs="Arial"/>
          <w:sz w:val="24"/>
          <w:szCs w:val="24"/>
          <w:lang w:val="en-GB"/>
        </w:rPr>
        <w:t xml:space="preserve"> side approaches to compile the GDP. If the two approaches </w:t>
      </w:r>
      <w:proofErr w:type="gramStart"/>
      <w:r w:rsidRPr="00F466DE">
        <w:rPr>
          <w:rFonts w:ascii="Arial" w:hAnsi="Arial" w:cs="Arial"/>
          <w:sz w:val="24"/>
          <w:szCs w:val="24"/>
          <w:lang w:val="en-GB"/>
        </w:rPr>
        <w:t>are compiled</w:t>
      </w:r>
      <w:proofErr w:type="gramEnd"/>
      <w:r w:rsidRPr="00F466DE">
        <w:rPr>
          <w:rFonts w:ascii="Arial" w:hAnsi="Arial" w:cs="Arial"/>
          <w:sz w:val="24"/>
          <w:szCs w:val="24"/>
          <w:lang w:val="en-GB"/>
        </w:rPr>
        <w:t xml:space="preserve"> independently from each other, which is not entirely the case, the difference between their resulting estimates </w:t>
      </w:r>
      <w:r w:rsidR="00D51D7E" w:rsidRPr="00F466DE">
        <w:rPr>
          <w:rFonts w:ascii="Arial" w:hAnsi="Arial" w:cs="Arial"/>
          <w:sz w:val="24"/>
          <w:szCs w:val="24"/>
          <w:lang w:val="en-GB"/>
        </w:rPr>
        <w:t xml:space="preserve">gives </w:t>
      </w:r>
      <w:r w:rsidRPr="00F466DE">
        <w:rPr>
          <w:rFonts w:ascii="Arial" w:hAnsi="Arial" w:cs="Arial"/>
          <w:sz w:val="24"/>
          <w:szCs w:val="24"/>
          <w:lang w:val="en-GB"/>
        </w:rPr>
        <w:t xml:space="preserve">at least a good </w:t>
      </w:r>
      <w:r w:rsidR="009E73C9">
        <w:rPr>
          <w:rFonts w:ascii="Arial" w:hAnsi="Arial" w:cs="Arial"/>
          <w:sz w:val="24"/>
          <w:szCs w:val="24"/>
          <w:lang w:val="en-GB"/>
        </w:rPr>
        <w:t>indication</w:t>
      </w:r>
      <w:r w:rsidR="009E73C9" w:rsidRPr="00F466DE">
        <w:rPr>
          <w:rFonts w:ascii="Arial" w:hAnsi="Arial" w:cs="Arial"/>
          <w:sz w:val="24"/>
          <w:szCs w:val="24"/>
          <w:lang w:val="en-GB"/>
        </w:rPr>
        <w:t xml:space="preserve"> </w:t>
      </w:r>
      <w:r w:rsidRPr="00F466DE">
        <w:rPr>
          <w:rFonts w:ascii="Arial" w:hAnsi="Arial" w:cs="Arial"/>
          <w:sz w:val="24"/>
          <w:szCs w:val="24"/>
          <w:lang w:val="en-GB"/>
        </w:rPr>
        <w:t xml:space="preserve">of the presence of uncertainty. It is also clear that if the difference is large, the uncertainty </w:t>
      </w:r>
      <w:r w:rsidR="009E73C9">
        <w:rPr>
          <w:rFonts w:ascii="Arial" w:hAnsi="Arial" w:cs="Arial"/>
          <w:sz w:val="24"/>
          <w:szCs w:val="24"/>
          <w:lang w:val="en-GB"/>
        </w:rPr>
        <w:t>also</w:t>
      </w:r>
      <w:r w:rsidR="009E73C9" w:rsidRPr="00F466DE">
        <w:rPr>
          <w:rFonts w:ascii="Arial" w:hAnsi="Arial" w:cs="Arial"/>
          <w:sz w:val="24"/>
          <w:szCs w:val="24"/>
          <w:lang w:val="en-GB"/>
        </w:rPr>
        <w:t xml:space="preserve"> </w:t>
      </w:r>
      <w:r w:rsidRPr="00F466DE">
        <w:rPr>
          <w:rFonts w:ascii="Arial" w:hAnsi="Arial" w:cs="Arial"/>
          <w:sz w:val="24"/>
          <w:szCs w:val="24"/>
          <w:lang w:val="en-GB"/>
        </w:rPr>
        <w:t xml:space="preserve">must be large. The opposite is not necessarily true though, since both estimates may suffer from a bias </w:t>
      </w:r>
      <w:r w:rsidR="00567FAB">
        <w:rPr>
          <w:rFonts w:ascii="Arial" w:hAnsi="Arial" w:cs="Arial"/>
          <w:sz w:val="24"/>
          <w:szCs w:val="24"/>
          <w:lang w:val="en-GB"/>
        </w:rPr>
        <w:t>in</w:t>
      </w:r>
      <w:r w:rsidR="00567FAB" w:rsidRPr="00F466DE">
        <w:rPr>
          <w:rFonts w:ascii="Arial" w:hAnsi="Arial" w:cs="Arial"/>
          <w:sz w:val="24"/>
          <w:szCs w:val="24"/>
          <w:lang w:val="en-GB"/>
        </w:rPr>
        <w:t xml:space="preserve"> </w:t>
      </w:r>
      <w:r w:rsidRPr="00F466DE">
        <w:rPr>
          <w:rFonts w:ascii="Arial" w:hAnsi="Arial" w:cs="Arial"/>
          <w:sz w:val="24"/>
          <w:szCs w:val="24"/>
          <w:lang w:val="en-GB"/>
        </w:rPr>
        <w:t xml:space="preserve">the same direction and of a similar size. The possibility </w:t>
      </w:r>
      <w:r w:rsidR="008D7FF5" w:rsidRPr="00F466DE">
        <w:rPr>
          <w:rFonts w:ascii="Arial" w:hAnsi="Arial" w:cs="Arial"/>
          <w:sz w:val="24"/>
          <w:szCs w:val="24"/>
          <w:lang w:val="en-GB"/>
        </w:rPr>
        <w:t xml:space="preserve">that small differences are the result </w:t>
      </w:r>
      <w:r w:rsidRPr="00F466DE">
        <w:rPr>
          <w:rFonts w:ascii="Arial" w:hAnsi="Arial" w:cs="Arial"/>
          <w:sz w:val="24"/>
          <w:szCs w:val="24"/>
          <w:lang w:val="en-GB"/>
        </w:rPr>
        <w:t xml:space="preserve">of random errors of the same size and direction </w:t>
      </w:r>
      <w:proofErr w:type="gramStart"/>
      <w:r w:rsidRPr="00F466DE">
        <w:rPr>
          <w:rFonts w:ascii="Arial" w:hAnsi="Arial" w:cs="Arial"/>
          <w:sz w:val="24"/>
          <w:szCs w:val="24"/>
          <w:lang w:val="en-GB"/>
        </w:rPr>
        <w:t>is ruled out</w:t>
      </w:r>
      <w:proofErr w:type="gramEnd"/>
      <w:r w:rsidRPr="00F466DE">
        <w:rPr>
          <w:rFonts w:ascii="Arial" w:hAnsi="Arial" w:cs="Arial"/>
          <w:sz w:val="24"/>
          <w:szCs w:val="24"/>
          <w:lang w:val="en-GB"/>
        </w:rPr>
        <w:t xml:space="preserve"> by studying the discrepancy over a number of periods.</w:t>
      </w:r>
      <w:r w:rsidR="002B458B" w:rsidRPr="00F466DE">
        <w:rPr>
          <w:rFonts w:ascii="Arial" w:hAnsi="Arial" w:cs="Arial"/>
          <w:sz w:val="24"/>
          <w:szCs w:val="24"/>
          <w:lang w:val="en-GB"/>
        </w:rPr>
        <w:t xml:space="preserve"> The number of periods involved should be limited however to years for which the accuracy of source statistics and model assumptions can be assumed to be comparable with those used for the</w:t>
      </w:r>
      <w:r w:rsidR="00C51C52" w:rsidRPr="00F466DE">
        <w:rPr>
          <w:rFonts w:ascii="Arial" w:hAnsi="Arial" w:cs="Arial"/>
          <w:sz w:val="24"/>
          <w:szCs w:val="24"/>
          <w:lang w:val="en-GB"/>
        </w:rPr>
        <w:t xml:space="preserve"> </w:t>
      </w:r>
      <w:r w:rsidR="00567FAB">
        <w:rPr>
          <w:rFonts w:ascii="Arial" w:hAnsi="Arial" w:cs="Arial"/>
          <w:sz w:val="24"/>
          <w:szCs w:val="24"/>
          <w:lang w:val="en-GB"/>
        </w:rPr>
        <w:t xml:space="preserve">given </w:t>
      </w:r>
      <w:r w:rsidR="00C51C52" w:rsidRPr="00F466DE">
        <w:rPr>
          <w:rFonts w:ascii="Arial" w:hAnsi="Arial" w:cs="Arial"/>
          <w:sz w:val="24"/>
          <w:szCs w:val="24"/>
          <w:lang w:val="en-GB"/>
        </w:rPr>
        <w:t xml:space="preserve">reference </w:t>
      </w:r>
      <w:r w:rsidR="002B458B" w:rsidRPr="00F466DE">
        <w:rPr>
          <w:rFonts w:ascii="Arial" w:hAnsi="Arial" w:cs="Arial"/>
          <w:sz w:val="24"/>
          <w:szCs w:val="24"/>
          <w:lang w:val="en-GB"/>
        </w:rPr>
        <w:t xml:space="preserve">period </w:t>
      </w:r>
      <w:r w:rsidR="00C51C52" w:rsidRPr="00F466DE">
        <w:rPr>
          <w:rFonts w:ascii="Arial" w:hAnsi="Arial" w:cs="Arial"/>
          <w:sz w:val="24"/>
          <w:szCs w:val="24"/>
          <w:lang w:val="en-GB"/>
        </w:rPr>
        <w:t xml:space="preserve">in the quality </w:t>
      </w:r>
      <w:r w:rsidR="002B458B" w:rsidRPr="00F466DE">
        <w:rPr>
          <w:rFonts w:ascii="Arial" w:hAnsi="Arial" w:cs="Arial"/>
          <w:sz w:val="24"/>
          <w:szCs w:val="24"/>
          <w:lang w:val="en-GB"/>
        </w:rPr>
        <w:t>declaration.</w:t>
      </w:r>
    </w:p>
    <w:p w14:paraId="4AA8BE7D" w14:textId="1ACDA713" w:rsidR="00503933" w:rsidRPr="00F466DE" w:rsidRDefault="00503933"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t>Table 1 below show</w:t>
      </w:r>
      <w:r w:rsidR="00D51D7E" w:rsidRPr="00F466DE">
        <w:rPr>
          <w:rFonts w:ascii="Arial" w:hAnsi="Arial" w:cs="Arial"/>
          <w:sz w:val="24"/>
          <w:szCs w:val="24"/>
          <w:lang w:val="en-GB"/>
        </w:rPr>
        <w:t>s</w:t>
      </w:r>
      <w:r w:rsidRPr="00F466DE">
        <w:rPr>
          <w:rFonts w:ascii="Arial" w:hAnsi="Arial" w:cs="Arial"/>
          <w:sz w:val="24"/>
          <w:szCs w:val="24"/>
          <w:lang w:val="en-GB"/>
        </w:rPr>
        <w:t xml:space="preserve"> the discrepancy of the annual account</w:t>
      </w:r>
      <w:r w:rsidR="00D51D7E" w:rsidRPr="00F466DE">
        <w:rPr>
          <w:rFonts w:ascii="Arial" w:hAnsi="Arial" w:cs="Arial"/>
          <w:sz w:val="24"/>
          <w:szCs w:val="24"/>
          <w:lang w:val="en-GB"/>
        </w:rPr>
        <w:t>s</w:t>
      </w:r>
      <w:r w:rsidRPr="00F466DE">
        <w:rPr>
          <w:rFonts w:ascii="Arial" w:hAnsi="Arial" w:cs="Arial"/>
          <w:sz w:val="24"/>
          <w:szCs w:val="24"/>
          <w:lang w:val="en-GB"/>
        </w:rPr>
        <w:t xml:space="preserve"> for each of the years 2011 to 2016. The initial discrepancies var</w:t>
      </w:r>
      <w:r w:rsidR="00D51D7E" w:rsidRPr="00F466DE">
        <w:rPr>
          <w:rFonts w:ascii="Arial" w:hAnsi="Arial" w:cs="Arial"/>
          <w:sz w:val="24"/>
          <w:szCs w:val="24"/>
          <w:lang w:val="en-GB"/>
        </w:rPr>
        <w:t>y</w:t>
      </w:r>
      <w:r w:rsidRPr="00F466DE">
        <w:rPr>
          <w:rFonts w:ascii="Arial" w:hAnsi="Arial" w:cs="Arial"/>
          <w:sz w:val="24"/>
          <w:szCs w:val="24"/>
          <w:lang w:val="en-GB"/>
        </w:rPr>
        <w:t xml:space="preserve"> from -0</w:t>
      </w:r>
      <w:proofErr w:type="gramStart"/>
      <w:r w:rsidRPr="00F466DE">
        <w:rPr>
          <w:rFonts w:ascii="Arial" w:hAnsi="Arial" w:cs="Arial"/>
          <w:sz w:val="24"/>
          <w:szCs w:val="24"/>
          <w:lang w:val="en-GB"/>
        </w:rPr>
        <w:t>,2</w:t>
      </w:r>
      <w:proofErr w:type="gramEnd"/>
      <w:r w:rsidRPr="00F466DE">
        <w:rPr>
          <w:rFonts w:ascii="Arial" w:hAnsi="Arial" w:cs="Arial"/>
          <w:sz w:val="24"/>
          <w:szCs w:val="24"/>
          <w:lang w:val="en-GB"/>
        </w:rPr>
        <w:t xml:space="preserve"> to +2,1. One should however not draw the conclusion that the </w:t>
      </w:r>
      <w:r w:rsidR="00E44BFC" w:rsidRPr="00F466DE">
        <w:rPr>
          <w:rFonts w:ascii="Arial" w:hAnsi="Arial" w:cs="Arial"/>
          <w:sz w:val="24"/>
          <w:szCs w:val="24"/>
          <w:lang w:val="en-GB"/>
        </w:rPr>
        <w:t>accuracy</w:t>
      </w:r>
      <w:r w:rsidRPr="00F466DE">
        <w:rPr>
          <w:rFonts w:ascii="Arial" w:hAnsi="Arial" w:cs="Arial"/>
          <w:sz w:val="24"/>
          <w:szCs w:val="24"/>
          <w:lang w:val="en-GB"/>
        </w:rPr>
        <w:t xml:space="preserve"> is high</w:t>
      </w:r>
      <w:r w:rsidR="00E44BFC" w:rsidRPr="00F466DE">
        <w:rPr>
          <w:rFonts w:ascii="Arial" w:hAnsi="Arial" w:cs="Arial"/>
          <w:sz w:val="24"/>
          <w:szCs w:val="24"/>
          <w:lang w:val="en-GB"/>
        </w:rPr>
        <w:t>er</w:t>
      </w:r>
      <w:r w:rsidRPr="00F466DE">
        <w:rPr>
          <w:rFonts w:ascii="Arial" w:hAnsi="Arial" w:cs="Arial"/>
          <w:sz w:val="24"/>
          <w:szCs w:val="24"/>
          <w:lang w:val="en-GB"/>
        </w:rPr>
        <w:t xml:space="preserve"> for years with a small discrepancy</w:t>
      </w:r>
      <w:r w:rsidR="00E44BFC" w:rsidRPr="00F466DE">
        <w:rPr>
          <w:rFonts w:ascii="Arial" w:hAnsi="Arial" w:cs="Arial"/>
          <w:sz w:val="24"/>
          <w:szCs w:val="24"/>
          <w:lang w:val="en-GB"/>
        </w:rPr>
        <w:t xml:space="preserve"> and lower for years with a large discrepancy</w:t>
      </w:r>
      <w:r w:rsidRPr="00F466DE">
        <w:rPr>
          <w:rFonts w:ascii="Arial" w:hAnsi="Arial" w:cs="Arial"/>
          <w:sz w:val="24"/>
          <w:szCs w:val="24"/>
          <w:lang w:val="en-GB"/>
        </w:rPr>
        <w:t xml:space="preserve">. This </w:t>
      </w:r>
      <w:r w:rsidR="00D51D7E" w:rsidRPr="00F466DE">
        <w:rPr>
          <w:rFonts w:ascii="Arial" w:hAnsi="Arial" w:cs="Arial"/>
          <w:sz w:val="24"/>
          <w:szCs w:val="24"/>
          <w:lang w:val="en-GB"/>
        </w:rPr>
        <w:t xml:space="preserve">could </w:t>
      </w:r>
      <w:r w:rsidRPr="00F466DE">
        <w:rPr>
          <w:rFonts w:ascii="Arial" w:hAnsi="Arial" w:cs="Arial"/>
          <w:sz w:val="24"/>
          <w:szCs w:val="24"/>
          <w:lang w:val="en-GB"/>
        </w:rPr>
        <w:t xml:space="preserve">well be the result of random variation. Instead, the </w:t>
      </w:r>
      <w:r w:rsidR="00E44BFC" w:rsidRPr="00F466DE">
        <w:rPr>
          <w:rFonts w:ascii="Arial" w:hAnsi="Arial" w:cs="Arial"/>
          <w:sz w:val="24"/>
          <w:szCs w:val="24"/>
          <w:lang w:val="en-GB"/>
        </w:rPr>
        <w:t xml:space="preserve">complete </w:t>
      </w:r>
      <w:r w:rsidRPr="00F466DE">
        <w:rPr>
          <w:rFonts w:ascii="Arial" w:hAnsi="Arial" w:cs="Arial"/>
          <w:sz w:val="24"/>
          <w:szCs w:val="24"/>
          <w:lang w:val="en-GB"/>
        </w:rPr>
        <w:t>series of discrepancies tell</w:t>
      </w:r>
      <w:r w:rsidR="00E44BFC" w:rsidRPr="00F466DE">
        <w:rPr>
          <w:rFonts w:ascii="Arial" w:hAnsi="Arial" w:cs="Arial"/>
          <w:sz w:val="24"/>
          <w:szCs w:val="24"/>
          <w:lang w:val="en-GB"/>
        </w:rPr>
        <w:t>s</w:t>
      </w:r>
      <w:r w:rsidRPr="00F466DE">
        <w:rPr>
          <w:rFonts w:ascii="Arial" w:hAnsi="Arial" w:cs="Arial"/>
          <w:sz w:val="24"/>
          <w:szCs w:val="24"/>
          <w:lang w:val="en-GB"/>
        </w:rPr>
        <w:t xml:space="preserve"> us that there is an initial </w:t>
      </w:r>
      <w:r w:rsidRPr="00F466DE">
        <w:rPr>
          <w:rFonts w:ascii="Arial" w:hAnsi="Arial" w:cs="Arial"/>
          <w:sz w:val="24"/>
          <w:szCs w:val="24"/>
          <w:lang w:val="en-GB"/>
        </w:rPr>
        <w:lastRenderedPageBreak/>
        <w:t xml:space="preserve">uncertainty in one or both of the estimates. Since many users tend to </w:t>
      </w:r>
      <w:r w:rsidR="00D51D7E" w:rsidRPr="00F466DE">
        <w:rPr>
          <w:rFonts w:ascii="Arial" w:hAnsi="Arial" w:cs="Arial"/>
          <w:sz w:val="24"/>
          <w:szCs w:val="24"/>
          <w:lang w:val="en-GB"/>
        </w:rPr>
        <w:t xml:space="preserve">give </w:t>
      </w:r>
      <w:r w:rsidRPr="00F466DE">
        <w:rPr>
          <w:rFonts w:ascii="Arial" w:hAnsi="Arial" w:cs="Arial"/>
          <w:sz w:val="24"/>
          <w:szCs w:val="24"/>
          <w:lang w:val="en-GB"/>
        </w:rPr>
        <w:t xml:space="preserve">some attention to </w:t>
      </w:r>
      <w:r w:rsidR="00567FAB">
        <w:rPr>
          <w:rFonts w:ascii="Arial" w:hAnsi="Arial" w:cs="Arial"/>
          <w:sz w:val="24"/>
          <w:szCs w:val="24"/>
          <w:lang w:val="en-GB"/>
        </w:rPr>
        <w:t>a</w:t>
      </w:r>
      <w:r w:rsidR="00567FAB" w:rsidRPr="00F466DE">
        <w:rPr>
          <w:rFonts w:ascii="Arial" w:hAnsi="Arial" w:cs="Arial"/>
          <w:sz w:val="24"/>
          <w:szCs w:val="24"/>
          <w:lang w:val="en-GB"/>
        </w:rPr>
        <w:t xml:space="preserve"> </w:t>
      </w:r>
      <w:r w:rsidRPr="00F466DE">
        <w:rPr>
          <w:rFonts w:ascii="Arial" w:hAnsi="Arial" w:cs="Arial"/>
          <w:sz w:val="24"/>
          <w:szCs w:val="24"/>
          <w:lang w:val="en-GB"/>
        </w:rPr>
        <w:t xml:space="preserve">difference between 2 and 3 percent GDP growth, it is clear that these discrepancies indicate </w:t>
      </w:r>
      <w:proofErr w:type="gramStart"/>
      <w:r w:rsidRPr="00F466DE">
        <w:rPr>
          <w:rFonts w:ascii="Arial" w:hAnsi="Arial" w:cs="Arial"/>
          <w:sz w:val="24"/>
          <w:szCs w:val="24"/>
          <w:lang w:val="en-GB"/>
        </w:rPr>
        <w:t>uncertainties which</w:t>
      </w:r>
      <w:proofErr w:type="gramEnd"/>
      <w:r w:rsidRPr="00F466DE">
        <w:rPr>
          <w:rFonts w:ascii="Arial" w:hAnsi="Arial" w:cs="Arial"/>
          <w:sz w:val="24"/>
          <w:szCs w:val="24"/>
          <w:lang w:val="en-GB"/>
        </w:rPr>
        <w:t xml:space="preserve"> are not negligible. </w:t>
      </w:r>
    </w:p>
    <w:p w14:paraId="46A09EB2" w14:textId="77777777" w:rsidR="0053003C" w:rsidRPr="00F466DE" w:rsidRDefault="0053003C" w:rsidP="0053003C">
      <w:pPr>
        <w:spacing w:after="0" w:line="360" w:lineRule="auto"/>
        <w:jc w:val="both"/>
        <w:rPr>
          <w:rFonts w:ascii="Arial" w:hAnsi="Arial" w:cs="Arial"/>
          <w:sz w:val="24"/>
          <w:szCs w:val="24"/>
          <w:lang w:val="en-GB"/>
        </w:rPr>
      </w:pPr>
    </w:p>
    <w:p w14:paraId="1AF4F1FA" w14:textId="4E9C64A6" w:rsidR="00503933" w:rsidRPr="00F466DE" w:rsidRDefault="00E65880" w:rsidP="0053003C">
      <w:pPr>
        <w:keepNext/>
        <w:spacing w:after="200" w:line="240" w:lineRule="auto"/>
        <w:rPr>
          <w:rFonts w:ascii="Arial" w:hAnsi="Arial" w:cs="Arial"/>
          <w:b/>
          <w:sz w:val="20"/>
          <w:szCs w:val="20"/>
          <w:lang w:val="en-GB"/>
        </w:rPr>
      </w:pPr>
      <w:r w:rsidRPr="00F466DE">
        <w:rPr>
          <w:rFonts w:ascii="Arial" w:hAnsi="Arial" w:cs="Arial"/>
          <w:b/>
          <w:sz w:val="20"/>
          <w:szCs w:val="20"/>
          <w:lang w:val="en-GB"/>
        </w:rPr>
        <w:t>Table</w:t>
      </w:r>
      <w:r w:rsidR="00503933" w:rsidRPr="00F466DE">
        <w:rPr>
          <w:rFonts w:ascii="Arial" w:hAnsi="Arial" w:cs="Arial"/>
          <w:b/>
          <w:sz w:val="20"/>
          <w:szCs w:val="20"/>
          <w:lang w:val="en-GB"/>
        </w:rPr>
        <w:t xml:space="preserve"> 1</w:t>
      </w:r>
      <w:r w:rsidR="0053003C" w:rsidRPr="00F466DE">
        <w:rPr>
          <w:rFonts w:ascii="Arial" w:hAnsi="Arial" w:cs="Arial"/>
          <w:b/>
          <w:sz w:val="20"/>
          <w:szCs w:val="20"/>
          <w:lang w:val="en-GB"/>
        </w:rPr>
        <w:t>.</w:t>
      </w:r>
      <w:r w:rsidR="00503933" w:rsidRPr="00F466DE">
        <w:rPr>
          <w:rFonts w:ascii="Arial" w:hAnsi="Arial" w:cs="Arial"/>
          <w:b/>
          <w:sz w:val="20"/>
          <w:szCs w:val="20"/>
          <w:lang w:val="en-GB"/>
        </w:rPr>
        <w:t xml:space="preserve"> Discrepancy, total supply less total use at current prices, as percent of GDP, at </w:t>
      </w:r>
      <w:r w:rsidR="0053003C" w:rsidRPr="00F466DE">
        <w:rPr>
          <w:rFonts w:ascii="Arial" w:hAnsi="Arial" w:cs="Arial"/>
          <w:b/>
          <w:sz w:val="20"/>
          <w:szCs w:val="20"/>
          <w:lang w:val="en-GB"/>
        </w:rPr>
        <w:t>different stages of the process</w:t>
      </w:r>
    </w:p>
    <w:tbl>
      <w:tblPr>
        <w:tblStyle w:val="Tabellrutnt"/>
        <w:tblW w:w="8725" w:type="dxa"/>
        <w:tblInd w:w="-5" w:type="dxa"/>
        <w:tblLayout w:type="fixed"/>
        <w:tblLook w:val="04A0" w:firstRow="1" w:lastRow="0" w:firstColumn="1" w:lastColumn="0" w:noHBand="0" w:noVBand="1"/>
      </w:tblPr>
      <w:tblGrid>
        <w:gridCol w:w="2683"/>
        <w:gridCol w:w="1007"/>
        <w:gridCol w:w="1007"/>
        <w:gridCol w:w="1007"/>
        <w:gridCol w:w="1007"/>
        <w:gridCol w:w="1007"/>
        <w:gridCol w:w="1007"/>
      </w:tblGrid>
      <w:tr w:rsidR="00503933" w:rsidRPr="00F466DE" w14:paraId="423D4AB0" w14:textId="77777777" w:rsidTr="000D6AE9">
        <w:trPr>
          <w:trHeight w:val="251"/>
        </w:trPr>
        <w:tc>
          <w:tcPr>
            <w:tcW w:w="2268" w:type="dxa"/>
          </w:tcPr>
          <w:p w14:paraId="41F3B918" w14:textId="77777777" w:rsidR="00503933" w:rsidRPr="00F466DE" w:rsidRDefault="00503933" w:rsidP="00503933">
            <w:pPr>
              <w:spacing w:before="360" w:line="360" w:lineRule="auto"/>
              <w:jc w:val="both"/>
              <w:rPr>
                <w:rFonts w:ascii="Arial" w:hAnsi="Arial" w:cs="Arial"/>
                <w:sz w:val="20"/>
                <w:szCs w:val="20"/>
                <w:lang w:val="en-GB"/>
              </w:rPr>
            </w:pPr>
          </w:p>
        </w:tc>
        <w:tc>
          <w:tcPr>
            <w:tcW w:w="851" w:type="dxa"/>
            <w:shd w:val="clear" w:color="auto" w:fill="F2F2F2" w:themeFill="background1" w:themeFillShade="F2"/>
          </w:tcPr>
          <w:p w14:paraId="3E10AD2E" w14:textId="77777777" w:rsidR="00503933" w:rsidRPr="00F466DE" w:rsidRDefault="00503933" w:rsidP="00503933">
            <w:pPr>
              <w:spacing w:before="360" w:line="360" w:lineRule="auto"/>
              <w:jc w:val="both"/>
              <w:rPr>
                <w:rFonts w:ascii="Arial" w:hAnsi="Arial" w:cs="Arial"/>
                <w:b/>
                <w:sz w:val="20"/>
                <w:szCs w:val="20"/>
                <w:lang w:val="en-GB"/>
              </w:rPr>
            </w:pPr>
            <w:r w:rsidRPr="00F466DE">
              <w:rPr>
                <w:rFonts w:ascii="Arial" w:hAnsi="Arial" w:cs="Arial"/>
                <w:b/>
                <w:sz w:val="20"/>
                <w:szCs w:val="20"/>
                <w:lang w:val="en-GB"/>
              </w:rPr>
              <w:t>2011</w:t>
            </w:r>
          </w:p>
        </w:tc>
        <w:tc>
          <w:tcPr>
            <w:tcW w:w="851" w:type="dxa"/>
          </w:tcPr>
          <w:p w14:paraId="20D080ED" w14:textId="77777777" w:rsidR="00503933" w:rsidRPr="00F466DE" w:rsidRDefault="00503933" w:rsidP="00503933">
            <w:pPr>
              <w:spacing w:before="360" w:line="360" w:lineRule="auto"/>
              <w:jc w:val="both"/>
              <w:rPr>
                <w:rFonts w:ascii="Arial" w:hAnsi="Arial" w:cs="Arial"/>
                <w:b/>
                <w:sz w:val="20"/>
                <w:szCs w:val="20"/>
                <w:lang w:val="en-GB"/>
              </w:rPr>
            </w:pPr>
            <w:r w:rsidRPr="00F466DE">
              <w:rPr>
                <w:rFonts w:ascii="Arial" w:hAnsi="Arial" w:cs="Arial"/>
                <w:b/>
                <w:sz w:val="20"/>
                <w:szCs w:val="20"/>
                <w:lang w:val="en-GB"/>
              </w:rPr>
              <w:t>2012</w:t>
            </w:r>
          </w:p>
        </w:tc>
        <w:tc>
          <w:tcPr>
            <w:tcW w:w="851" w:type="dxa"/>
            <w:shd w:val="clear" w:color="auto" w:fill="F2F2F2" w:themeFill="background1" w:themeFillShade="F2"/>
          </w:tcPr>
          <w:p w14:paraId="79EEB4F3" w14:textId="77777777" w:rsidR="00503933" w:rsidRPr="00F466DE" w:rsidRDefault="00503933" w:rsidP="00503933">
            <w:pPr>
              <w:spacing w:before="360" w:line="360" w:lineRule="auto"/>
              <w:jc w:val="both"/>
              <w:rPr>
                <w:rFonts w:ascii="Arial" w:hAnsi="Arial" w:cs="Arial"/>
                <w:b/>
                <w:sz w:val="20"/>
                <w:szCs w:val="20"/>
                <w:lang w:val="en-GB"/>
              </w:rPr>
            </w:pPr>
            <w:r w:rsidRPr="00F466DE">
              <w:rPr>
                <w:rFonts w:ascii="Arial" w:hAnsi="Arial" w:cs="Arial"/>
                <w:b/>
                <w:sz w:val="20"/>
                <w:szCs w:val="20"/>
                <w:lang w:val="en-GB"/>
              </w:rPr>
              <w:t>2013</w:t>
            </w:r>
          </w:p>
        </w:tc>
        <w:tc>
          <w:tcPr>
            <w:tcW w:w="851" w:type="dxa"/>
          </w:tcPr>
          <w:p w14:paraId="55A0B899" w14:textId="77777777" w:rsidR="00503933" w:rsidRPr="00F466DE" w:rsidRDefault="00503933" w:rsidP="00503933">
            <w:pPr>
              <w:spacing w:before="360" w:line="360" w:lineRule="auto"/>
              <w:jc w:val="both"/>
              <w:rPr>
                <w:rFonts w:ascii="Arial" w:hAnsi="Arial" w:cs="Arial"/>
                <w:b/>
                <w:sz w:val="20"/>
                <w:szCs w:val="20"/>
                <w:lang w:val="en-GB"/>
              </w:rPr>
            </w:pPr>
            <w:r w:rsidRPr="00F466DE">
              <w:rPr>
                <w:rFonts w:ascii="Arial" w:hAnsi="Arial" w:cs="Arial"/>
                <w:b/>
                <w:sz w:val="20"/>
                <w:szCs w:val="20"/>
                <w:lang w:val="en-GB"/>
              </w:rPr>
              <w:t>2014</w:t>
            </w:r>
          </w:p>
        </w:tc>
        <w:tc>
          <w:tcPr>
            <w:tcW w:w="851" w:type="dxa"/>
            <w:shd w:val="clear" w:color="auto" w:fill="F2F2F2" w:themeFill="background1" w:themeFillShade="F2"/>
          </w:tcPr>
          <w:p w14:paraId="11D6BC32" w14:textId="77777777" w:rsidR="00503933" w:rsidRPr="00F466DE" w:rsidRDefault="00503933" w:rsidP="00503933">
            <w:pPr>
              <w:spacing w:before="360" w:line="360" w:lineRule="auto"/>
              <w:jc w:val="both"/>
              <w:rPr>
                <w:rFonts w:ascii="Arial" w:hAnsi="Arial" w:cs="Arial"/>
                <w:b/>
                <w:sz w:val="20"/>
                <w:szCs w:val="20"/>
                <w:lang w:val="en-GB"/>
              </w:rPr>
            </w:pPr>
            <w:r w:rsidRPr="00F466DE">
              <w:rPr>
                <w:rFonts w:ascii="Arial" w:hAnsi="Arial" w:cs="Arial"/>
                <w:b/>
                <w:sz w:val="20"/>
                <w:szCs w:val="20"/>
                <w:lang w:val="en-GB"/>
              </w:rPr>
              <w:t>2015</w:t>
            </w:r>
          </w:p>
        </w:tc>
        <w:tc>
          <w:tcPr>
            <w:tcW w:w="851" w:type="dxa"/>
          </w:tcPr>
          <w:p w14:paraId="75FE923E" w14:textId="77777777" w:rsidR="00503933" w:rsidRPr="00F466DE" w:rsidRDefault="00503933" w:rsidP="00503933">
            <w:pPr>
              <w:spacing w:before="360" w:line="360" w:lineRule="auto"/>
              <w:jc w:val="both"/>
              <w:rPr>
                <w:rFonts w:ascii="Arial" w:hAnsi="Arial" w:cs="Arial"/>
                <w:b/>
                <w:sz w:val="20"/>
                <w:szCs w:val="20"/>
                <w:lang w:val="en-GB"/>
              </w:rPr>
            </w:pPr>
            <w:r w:rsidRPr="00F466DE">
              <w:rPr>
                <w:rFonts w:ascii="Arial" w:hAnsi="Arial" w:cs="Arial"/>
                <w:b/>
                <w:sz w:val="20"/>
                <w:szCs w:val="20"/>
                <w:lang w:val="en-GB"/>
              </w:rPr>
              <w:t>2016</w:t>
            </w:r>
          </w:p>
        </w:tc>
      </w:tr>
      <w:tr w:rsidR="000D6AE9" w:rsidRPr="00F466DE" w14:paraId="5B33616A" w14:textId="77777777" w:rsidTr="000D6AE9">
        <w:trPr>
          <w:trHeight w:val="567"/>
        </w:trPr>
        <w:tc>
          <w:tcPr>
            <w:tcW w:w="2268" w:type="dxa"/>
            <w:vAlign w:val="center"/>
          </w:tcPr>
          <w:p w14:paraId="446706A6" w14:textId="77777777" w:rsidR="00503933" w:rsidRPr="00F466DE" w:rsidRDefault="00503933" w:rsidP="000D6AE9">
            <w:pPr>
              <w:spacing w:before="120"/>
              <w:rPr>
                <w:rFonts w:ascii="Arial" w:hAnsi="Arial" w:cs="Arial"/>
                <w:sz w:val="20"/>
                <w:szCs w:val="20"/>
                <w:lang w:val="en-GB"/>
              </w:rPr>
            </w:pPr>
            <w:r w:rsidRPr="00F466DE">
              <w:rPr>
                <w:rFonts w:ascii="Arial" w:hAnsi="Arial" w:cs="Arial"/>
                <w:sz w:val="20"/>
                <w:szCs w:val="20"/>
                <w:lang w:val="en-GB"/>
              </w:rPr>
              <w:t>Before any analysis</w:t>
            </w:r>
          </w:p>
        </w:tc>
        <w:tc>
          <w:tcPr>
            <w:tcW w:w="851" w:type="dxa"/>
            <w:shd w:val="clear" w:color="auto" w:fill="F2F2F2" w:themeFill="background1" w:themeFillShade="F2"/>
            <w:vAlign w:val="bottom"/>
          </w:tcPr>
          <w:p w14:paraId="3F76D76F"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2,1</w:t>
            </w:r>
          </w:p>
        </w:tc>
        <w:tc>
          <w:tcPr>
            <w:tcW w:w="851" w:type="dxa"/>
            <w:vAlign w:val="bottom"/>
          </w:tcPr>
          <w:p w14:paraId="4D33A1F4"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2,0</w:t>
            </w:r>
          </w:p>
        </w:tc>
        <w:tc>
          <w:tcPr>
            <w:tcW w:w="851" w:type="dxa"/>
            <w:shd w:val="clear" w:color="auto" w:fill="F2F2F2" w:themeFill="background1" w:themeFillShade="F2"/>
            <w:vAlign w:val="bottom"/>
          </w:tcPr>
          <w:p w14:paraId="50D8E54E"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-0,2</w:t>
            </w:r>
          </w:p>
        </w:tc>
        <w:tc>
          <w:tcPr>
            <w:tcW w:w="851" w:type="dxa"/>
            <w:vAlign w:val="bottom"/>
          </w:tcPr>
          <w:p w14:paraId="2BE1CF1C"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0,6</w:t>
            </w:r>
          </w:p>
        </w:tc>
        <w:tc>
          <w:tcPr>
            <w:tcW w:w="851" w:type="dxa"/>
            <w:shd w:val="clear" w:color="auto" w:fill="F2F2F2" w:themeFill="background1" w:themeFillShade="F2"/>
            <w:vAlign w:val="bottom"/>
          </w:tcPr>
          <w:p w14:paraId="10D31C9F"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-0,2</w:t>
            </w:r>
          </w:p>
        </w:tc>
        <w:tc>
          <w:tcPr>
            <w:tcW w:w="851" w:type="dxa"/>
            <w:vAlign w:val="bottom"/>
          </w:tcPr>
          <w:p w14:paraId="0DFDC320"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0,0</w:t>
            </w:r>
          </w:p>
        </w:tc>
      </w:tr>
      <w:tr w:rsidR="000D6AE9" w:rsidRPr="00F466DE" w14:paraId="0DCF6640" w14:textId="77777777" w:rsidTr="000D6AE9">
        <w:trPr>
          <w:trHeight w:val="567"/>
        </w:trPr>
        <w:tc>
          <w:tcPr>
            <w:tcW w:w="2268" w:type="dxa"/>
            <w:vAlign w:val="center"/>
          </w:tcPr>
          <w:p w14:paraId="5D2D0196" w14:textId="159DD0AD" w:rsidR="00503933" w:rsidRPr="00F466DE" w:rsidRDefault="00503933" w:rsidP="00C51C52">
            <w:pPr>
              <w:spacing w:before="120"/>
              <w:rPr>
                <w:rFonts w:ascii="Arial" w:hAnsi="Arial" w:cs="Arial"/>
                <w:sz w:val="20"/>
                <w:szCs w:val="20"/>
                <w:lang w:val="en-GB"/>
              </w:rPr>
            </w:pPr>
            <w:r w:rsidRPr="00F466DE">
              <w:rPr>
                <w:rFonts w:ascii="Arial" w:hAnsi="Arial" w:cs="Arial"/>
                <w:sz w:val="20"/>
                <w:szCs w:val="20"/>
                <w:lang w:val="en-GB"/>
              </w:rPr>
              <w:t xml:space="preserve">Half way </w:t>
            </w:r>
            <w:r w:rsidR="00C51C52" w:rsidRPr="00F466DE">
              <w:rPr>
                <w:rFonts w:ascii="Arial" w:hAnsi="Arial" w:cs="Arial"/>
                <w:sz w:val="20"/>
                <w:szCs w:val="20"/>
                <w:lang w:val="en-GB"/>
              </w:rPr>
              <w:t xml:space="preserve">through </w:t>
            </w:r>
            <w:r w:rsidRPr="00F466DE">
              <w:rPr>
                <w:rFonts w:ascii="Arial" w:hAnsi="Arial" w:cs="Arial"/>
                <w:sz w:val="20"/>
                <w:szCs w:val="20"/>
                <w:lang w:val="en-GB"/>
              </w:rPr>
              <w:t>the analysis</w:t>
            </w:r>
          </w:p>
        </w:tc>
        <w:tc>
          <w:tcPr>
            <w:tcW w:w="851" w:type="dxa"/>
            <w:shd w:val="clear" w:color="auto" w:fill="F2F2F2" w:themeFill="background1" w:themeFillShade="F2"/>
            <w:vAlign w:val="bottom"/>
          </w:tcPr>
          <w:p w14:paraId="22A2CEC8"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0,4</w:t>
            </w:r>
          </w:p>
        </w:tc>
        <w:tc>
          <w:tcPr>
            <w:tcW w:w="851" w:type="dxa"/>
            <w:vAlign w:val="bottom"/>
          </w:tcPr>
          <w:p w14:paraId="5AE388B9"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0,2</w:t>
            </w:r>
          </w:p>
        </w:tc>
        <w:tc>
          <w:tcPr>
            <w:tcW w:w="851" w:type="dxa"/>
            <w:shd w:val="clear" w:color="auto" w:fill="F2F2F2" w:themeFill="background1" w:themeFillShade="F2"/>
            <w:vAlign w:val="bottom"/>
          </w:tcPr>
          <w:p w14:paraId="660118A4"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-0,4</w:t>
            </w:r>
          </w:p>
        </w:tc>
        <w:tc>
          <w:tcPr>
            <w:tcW w:w="851" w:type="dxa"/>
            <w:vAlign w:val="bottom"/>
          </w:tcPr>
          <w:p w14:paraId="531B39F2"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0,6</w:t>
            </w:r>
          </w:p>
        </w:tc>
        <w:tc>
          <w:tcPr>
            <w:tcW w:w="851" w:type="dxa"/>
            <w:shd w:val="clear" w:color="auto" w:fill="F2F2F2" w:themeFill="background1" w:themeFillShade="F2"/>
            <w:vAlign w:val="bottom"/>
          </w:tcPr>
          <w:p w14:paraId="568AE81B"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0,0</w:t>
            </w:r>
          </w:p>
        </w:tc>
        <w:tc>
          <w:tcPr>
            <w:tcW w:w="851" w:type="dxa"/>
            <w:vAlign w:val="bottom"/>
          </w:tcPr>
          <w:p w14:paraId="29F742EE"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-0,1</w:t>
            </w:r>
          </w:p>
        </w:tc>
      </w:tr>
      <w:tr w:rsidR="000D6AE9" w:rsidRPr="00F466DE" w14:paraId="5F6305BF" w14:textId="77777777" w:rsidTr="000D6AE9">
        <w:trPr>
          <w:trHeight w:val="567"/>
        </w:trPr>
        <w:tc>
          <w:tcPr>
            <w:tcW w:w="2268" w:type="dxa"/>
            <w:vAlign w:val="center"/>
          </w:tcPr>
          <w:p w14:paraId="68926B28" w14:textId="77777777" w:rsidR="00503933" w:rsidRPr="00F466DE" w:rsidRDefault="00503933" w:rsidP="000D6AE9">
            <w:pPr>
              <w:spacing w:before="120" w:line="360" w:lineRule="auto"/>
              <w:rPr>
                <w:rFonts w:ascii="Arial" w:hAnsi="Arial" w:cs="Arial"/>
                <w:sz w:val="20"/>
                <w:szCs w:val="20"/>
                <w:lang w:val="en-GB"/>
              </w:rPr>
            </w:pPr>
            <w:r w:rsidRPr="00F466DE">
              <w:rPr>
                <w:rFonts w:ascii="Arial" w:hAnsi="Arial" w:cs="Arial"/>
                <w:sz w:val="20"/>
                <w:szCs w:val="20"/>
                <w:lang w:val="en-GB"/>
              </w:rPr>
              <w:t>Before RAS</w:t>
            </w:r>
            <w:r w:rsidRPr="00F466DE">
              <w:rPr>
                <w:rFonts w:ascii="Arial" w:hAnsi="Arial" w:cs="Arial"/>
                <w:sz w:val="20"/>
                <w:szCs w:val="20"/>
                <w:vertAlign w:val="superscript"/>
                <w:lang w:val="en-GB"/>
              </w:rPr>
              <w:footnoteReference w:id="2"/>
            </w:r>
          </w:p>
        </w:tc>
        <w:tc>
          <w:tcPr>
            <w:tcW w:w="851" w:type="dxa"/>
            <w:shd w:val="clear" w:color="auto" w:fill="F2F2F2" w:themeFill="background1" w:themeFillShade="F2"/>
            <w:vAlign w:val="bottom"/>
          </w:tcPr>
          <w:p w14:paraId="5425C96D"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0,1</w:t>
            </w:r>
          </w:p>
        </w:tc>
        <w:tc>
          <w:tcPr>
            <w:tcW w:w="851" w:type="dxa"/>
            <w:vAlign w:val="bottom"/>
          </w:tcPr>
          <w:p w14:paraId="48AD4A04"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0,0</w:t>
            </w:r>
          </w:p>
        </w:tc>
        <w:tc>
          <w:tcPr>
            <w:tcW w:w="851" w:type="dxa"/>
            <w:shd w:val="clear" w:color="auto" w:fill="F2F2F2" w:themeFill="background1" w:themeFillShade="F2"/>
            <w:vAlign w:val="bottom"/>
          </w:tcPr>
          <w:p w14:paraId="3AFD591D"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-0,2</w:t>
            </w:r>
          </w:p>
        </w:tc>
        <w:tc>
          <w:tcPr>
            <w:tcW w:w="851" w:type="dxa"/>
            <w:vAlign w:val="bottom"/>
          </w:tcPr>
          <w:p w14:paraId="24508953"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0,0</w:t>
            </w:r>
          </w:p>
        </w:tc>
        <w:tc>
          <w:tcPr>
            <w:tcW w:w="851" w:type="dxa"/>
            <w:shd w:val="clear" w:color="auto" w:fill="F2F2F2" w:themeFill="background1" w:themeFillShade="F2"/>
            <w:vAlign w:val="bottom"/>
          </w:tcPr>
          <w:p w14:paraId="40B0FC2F"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-0,2</w:t>
            </w:r>
          </w:p>
        </w:tc>
        <w:tc>
          <w:tcPr>
            <w:tcW w:w="851" w:type="dxa"/>
            <w:vAlign w:val="bottom"/>
          </w:tcPr>
          <w:p w14:paraId="60C77868" w14:textId="77777777" w:rsidR="00503933" w:rsidRPr="00F466DE" w:rsidRDefault="00503933" w:rsidP="000D6AE9">
            <w:pPr>
              <w:spacing w:before="120" w:line="360" w:lineRule="auto"/>
              <w:jc w:val="both"/>
              <w:rPr>
                <w:rFonts w:ascii="Arial" w:hAnsi="Arial" w:cs="Arial"/>
                <w:sz w:val="20"/>
                <w:szCs w:val="20"/>
                <w:lang w:val="en-GB"/>
              </w:rPr>
            </w:pPr>
            <w:r w:rsidRPr="00F466DE">
              <w:rPr>
                <w:rFonts w:ascii="Arial" w:hAnsi="Arial" w:cs="Arial"/>
                <w:sz w:val="20"/>
                <w:szCs w:val="20"/>
                <w:lang w:val="en-GB"/>
              </w:rPr>
              <w:t>0,0</w:t>
            </w:r>
          </w:p>
        </w:tc>
      </w:tr>
    </w:tbl>
    <w:p w14:paraId="74E053AA" w14:textId="77777777" w:rsidR="000D6AE9" w:rsidRPr="00F466DE" w:rsidRDefault="000D6AE9" w:rsidP="000D6AE9">
      <w:pPr>
        <w:spacing w:after="0" w:line="360" w:lineRule="auto"/>
        <w:jc w:val="both"/>
        <w:rPr>
          <w:rFonts w:ascii="Arial" w:hAnsi="Arial" w:cs="Arial"/>
          <w:sz w:val="20"/>
          <w:szCs w:val="20"/>
          <w:lang w:val="en-GB"/>
        </w:rPr>
      </w:pPr>
      <w:r w:rsidRPr="00F466DE">
        <w:rPr>
          <w:rFonts w:ascii="Arial" w:hAnsi="Arial" w:cs="Arial"/>
          <w:sz w:val="20"/>
          <w:szCs w:val="20"/>
          <w:lang w:val="en-GB"/>
        </w:rPr>
        <w:t>Source:</w:t>
      </w:r>
      <w:r w:rsidR="00D51D7E" w:rsidRPr="00F466DE">
        <w:rPr>
          <w:rFonts w:ascii="Arial" w:hAnsi="Arial" w:cs="Arial"/>
          <w:sz w:val="20"/>
          <w:szCs w:val="20"/>
          <w:lang w:val="en-GB"/>
        </w:rPr>
        <w:t xml:space="preserve"> Quality declaration for National Accounts, quarterly and annual estimates, 2019-09-07 (version 2)</w:t>
      </w:r>
    </w:p>
    <w:p w14:paraId="5CF69472" w14:textId="10D4628B" w:rsidR="00503933" w:rsidRPr="00F466DE" w:rsidRDefault="00C51C52" w:rsidP="008A0395">
      <w:pPr>
        <w:spacing w:before="360" w:after="0" w:line="360" w:lineRule="auto"/>
        <w:jc w:val="both"/>
        <w:rPr>
          <w:rFonts w:ascii="Arial" w:hAnsi="Arial" w:cs="Arial"/>
          <w:sz w:val="24"/>
          <w:szCs w:val="24"/>
          <w:lang w:val="en-GB"/>
        </w:rPr>
      </w:pPr>
      <w:r w:rsidRPr="00F466DE">
        <w:rPr>
          <w:rFonts w:ascii="Arial" w:hAnsi="Arial" w:cs="Arial"/>
          <w:sz w:val="24"/>
          <w:szCs w:val="24"/>
          <w:lang w:val="en-GB"/>
        </w:rPr>
        <w:t>In conjunction to t</w:t>
      </w:r>
      <w:r w:rsidR="00503933" w:rsidRPr="00F466DE">
        <w:rPr>
          <w:rFonts w:ascii="Arial" w:hAnsi="Arial" w:cs="Arial"/>
          <w:sz w:val="24"/>
          <w:szCs w:val="24"/>
          <w:lang w:val="en-GB"/>
        </w:rPr>
        <w:t>he analysis that follow</w:t>
      </w:r>
      <w:r w:rsidR="00D51D7E" w:rsidRPr="00F466DE">
        <w:rPr>
          <w:rFonts w:ascii="Arial" w:hAnsi="Arial" w:cs="Arial"/>
          <w:sz w:val="24"/>
          <w:szCs w:val="24"/>
          <w:lang w:val="en-GB"/>
        </w:rPr>
        <w:t>s</w:t>
      </w:r>
      <w:r w:rsidR="00503933" w:rsidRPr="00F466DE">
        <w:rPr>
          <w:rFonts w:ascii="Arial" w:hAnsi="Arial" w:cs="Arial"/>
          <w:sz w:val="24"/>
          <w:szCs w:val="24"/>
          <w:lang w:val="en-GB"/>
        </w:rPr>
        <w:t xml:space="preserve"> the discrepancies</w:t>
      </w:r>
      <w:r w:rsidR="00406344" w:rsidRPr="00F466DE">
        <w:rPr>
          <w:rFonts w:ascii="Arial" w:hAnsi="Arial" w:cs="Arial"/>
          <w:sz w:val="24"/>
          <w:szCs w:val="24"/>
          <w:lang w:val="en-GB"/>
        </w:rPr>
        <w:t xml:space="preserve"> are</w:t>
      </w:r>
      <w:r w:rsidR="00503933" w:rsidRPr="00F466DE">
        <w:rPr>
          <w:rFonts w:ascii="Arial" w:hAnsi="Arial" w:cs="Arial"/>
          <w:sz w:val="24"/>
          <w:szCs w:val="24"/>
          <w:lang w:val="en-GB"/>
        </w:rPr>
        <w:t xml:space="preserve"> </w:t>
      </w:r>
      <w:r w:rsidRPr="00F466DE">
        <w:rPr>
          <w:rFonts w:ascii="Arial" w:hAnsi="Arial" w:cs="Arial"/>
          <w:sz w:val="24"/>
          <w:szCs w:val="24"/>
          <w:lang w:val="en-GB"/>
        </w:rPr>
        <w:t>reduced which</w:t>
      </w:r>
      <w:r w:rsidR="00406344" w:rsidRPr="00F466DE">
        <w:rPr>
          <w:rFonts w:ascii="Arial" w:hAnsi="Arial" w:cs="Arial"/>
          <w:sz w:val="24"/>
          <w:szCs w:val="24"/>
          <w:lang w:val="en-GB"/>
        </w:rPr>
        <w:t xml:space="preserve"> </w:t>
      </w:r>
      <w:r w:rsidR="00503933" w:rsidRPr="00F466DE">
        <w:rPr>
          <w:rFonts w:ascii="Arial" w:hAnsi="Arial" w:cs="Arial"/>
          <w:sz w:val="24"/>
          <w:szCs w:val="24"/>
          <w:lang w:val="en-GB"/>
        </w:rPr>
        <w:t xml:space="preserve">should contribute to </w:t>
      </w:r>
      <w:r w:rsidRPr="00F466DE">
        <w:rPr>
          <w:rFonts w:ascii="Arial" w:hAnsi="Arial" w:cs="Arial"/>
          <w:sz w:val="24"/>
          <w:szCs w:val="24"/>
          <w:lang w:val="en-GB"/>
        </w:rPr>
        <w:t xml:space="preserve">reducing </w:t>
      </w:r>
      <w:r w:rsidR="00503933" w:rsidRPr="00F466DE">
        <w:rPr>
          <w:rFonts w:ascii="Arial" w:hAnsi="Arial" w:cs="Arial"/>
          <w:sz w:val="24"/>
          <w:szCs w:val="24"/>
          <w:lang w:val="en-GB"/>
        </w:rPr>
        <w:t xml:space="preserve">the </w:t>
      </w:r>
      <w:r w:rsidRPr="00F466DE">
        <w:rPr>
          <w:rFonts w:ascii="Arial" w:hAnsi="Arial" w:cs="Arial"/>
          <w:sz w:val="24"/>
          <w:szCs w:val="24"/>
          <w:lang w:val="en-GB"/>
        </w:rPr>
        <w:t>uncertainties as well</w:t>
      </w:r>
      <w:r w:rsidR="00503933" w:rsidRPr="00F466DE">
        <w:rPr>
          <w:rFonts w:ascii="Arial" w:hAnsi="Arial" w:cs="Arial"/>
          <w:sz w:val="24"/>
          <w:szCs w:val="24"/>
          <w:lang w:val="en-GB"/>
        </w:rPr>
        <w:t>. To what extent</w:t>
      </w:r>
      <w:r w:rsidRPr="00F466DE">
        <w:rPr>
          <w:rFonts w:ascii="Arial" w:hAnsi="Arial" w:cs="Arial"/>
          <w:sz w:val="24"/>
          <w:szCs w:val="24"/>
          <w:lang w:val="en-GB"/>
        </w:rPr>
        <w:t xml:space="preserve"> </w:t>
      </w:r>
      <w:r w:rsidR="00567FAB">
        <w:rPr>
          <w:rFonts w:ascii="Arial" w:hAnsi="Arial" w:cs="Arial"/>
          <w:sz w:val="24"/>
          <w:szCs w:val="24"/>
          <w:lang w:val="en-GB"/>
        </w:rPr>
        <w:t>a reduction</w:t>
      </w:r>
      <w:r w:rsidRPr="00F466DE">
        <w:rPr>
          <w:rFonts w:ascii="Arial" w:hAnsi="Arial" w:cs="Arial"/>
          <w:sz w:val="24"/>
          <w:szCs w:val="24"/>
          <w:lang w:val="en-GB"/>
        </w:rPr>
        <w:t xml:space="preserve"> is </w:t>
      </w:r>
      <w:r w:rsidR="00406344" w:rsidRPr="00F466DE">
        <w:rPr>
          <w:rFonts w:ascii="Arial" w:hAnsi="Arial" w:cs="Arial"/>
          <w:sz w:val="24"/>
          <w:szCs w:val="24"/>
          <w:lang w:val="en-GB"/>
        </w:rPr>
        <w:t>accomplished</w:t>
      </w:r>
      <w:r w:rsidR="00503933" w:rsidRPr="00F466DE">
        <w:rPr>
          <w:rFonts w:ascii="Arial" w:hAnsi="Arial" w:cs="Arial"/>
          <w:sz w:val="24"/>
          <w:szCs w:val="24"/>
          <w:lang w:val="en-GB"/>
        </w:rPr>
        <w:t xml:space="preserve"> is </w:t>
      </w:r>
      <w:r w:rsidRPr="00F466DE">
        <w:rPr>
          <w:rFonts w:ascii="Arial" w:hAnsi="Arial" w:cs="Arial"/>
          <w:sz w:val="24"/>
          <w:szCs w:val="24"/>
          <w:lang w:val="en-GB"/>
        </w:rPr>
        <w:t>difficult</w:t>
      </w:r>
      <w:r w:rsidR="00503933" w:rsidRPr="00F466DE">
        <w:rPr>
          <w:rFonts w:ascii="Arial" w:hAnsi="Arial" w:cs="Arial"/>
          <w:sz w:val="24"/>
          <w:szCs w:val="24"/>
          <w:lang w:val="en-GB"/>
        </w:rPr>
        <w:t xml:space="preserve"> to </w:t>
      </w:r>
      <w:r w:rsidRPr="00F466DE">
        <w:rPr>
          <w:rFonts w:ascii="Arial" w:hAnsi="Arial" w:cs="Arial"/>
          <w:sz w:val="24"/>
          <w:szCs w:val="24"/>
          <w:lang w:val="en-GB"/>
        </w:rPr>
        <w:t xml:space="preserve">quantify </w:t>
      </w:r>
      <w:r w:rsidR="00503933" w:rsidRPr="00F466DE">
        <w:rPr>
          <w:rFonts w:ascii="Arial" w:hAnsi="Arial" w:cs="Arial"/>
          <w:sz w:val="24"/>
          <w:szCs w:val="24"/>
          <w:lang w:val="en-GB"/>
        </w:rPr>
        <w:t xml:space="preserve">since the basis for </w:t>
      </w:r>
      <w:r w:rsidRPr="00F466DE">
        <w:rPr>
          <w:rFonts w:ascii="Arial" w:hAnsi="Arial" w:cs="Arial"/>
          <w:sz w:val="24"/>
          <w:szCs w:val="24"/>
          <w:lang w:val="en-GB"/>
        </w:rPr>
        <w:t xml:space="preserve">the </w:t>
      </w:r>
      <w:r w:rsidR="00503933" w:rsidRPr="00F466DE">
        <w:rPr>
          <w:rFonts w:ascii="Arial" w:hAnsi="Arial" w:cs="Arial"/>
          <w:sz w:val="24"/>
          <w:szCs w:val="24"/>
          <w:lang w:val="en-GB"/>
        </w:rPr>
        <w:t xml:space="preserve">adjustments </w:t>
      </w:r>
      <w:r w:rsidRPr="00F466DE">
        <w:rPr>
          <w:rFonts w:ascii="Arial" w:hAnsi="Arial" w:cs="Arial"/>
          <w:sz w:val="24"/>
          <w:szCs w:val="24"/>
          <w:lang w:val="en-GB"/>
        </w:rPr>
        <w:t xml:space="preserve">vary </w:t>
      </w:r>
      <w:r w:rsidR="00503933" w:rsidRPr="00F466DE">
        <w:rPr>
          <w:rFonts w:ascii="Arial" w:hAnsi="Arial" w:cs="Arial"/>
          <w:sz w:val="24"/>
          <w:szCs w:val="24"/>
          <w:lang w:val="en-GB"/>
        </w:rPr>
        <w:t>from identified errors to vague hypotheses</w:t>
      </w:r>
      <w:r w:rsidRPr="00F466DE">
        <w:rPr>
          <w:rFonts w:ascii="Arial" w:hAnsi="Arial" w:cs="Arial"/>
          <w:sz w:val="24"/>
          <w:szCs w:val="24"/>
          <w:lang w:val="en-GB"/>
        </w:rPr>
        <w:t xml:space="preserve"> in the form of subjective judgements</w:t>
      </w:r>
      <w:r w:rsidR="00503933" w:rsidRPr="00F466DE">
        <w:rPr>
          <w:rFonts w:ascii="Arial" w:hAnsi="Arial" w:cs="Arial"/>
          <w:sz w:val="24"/>
          <w:szCs w:val="24"/>
          <w:lang w:val="en-GB"/>
        </w:rPr>
        <w:t>. After all, the aim is to arrive at a single GDP estimate.</w:t>
      </w:r>
    </w:p>
    <w:p w14:paraId="7AA9C4A2" w14:textId="24FF1AC4" w:rsidR="00EF1F9A" w:rsidRPr="00F466DE" w:rsidRDefault="00EF1F9A" w:rsidP="00200F30">
      <w:pPr>
        <w:spacing w:before="360" w:after="0" w:line="360" w:lineRule="auto"/>
        <w:jc w:val="both"/>
        <w:rPr>
          <w:rFonts w:ascii="Arial" w:hAnsi="Arial" w:cs="Arial"/>
          <w:sz w:val="24"/>
          <w:szCs w:val="24"/>
          <w:lang w:val="en-GB"/>
        </w:rPr>
      </w:pPr>
      <w:r w:rsidRPr="00F466DE">
        <w:rPr>
          <w:rFonts w:ascii="Arial" w:hAnsi="Arial" w:cs="Arial"/>
          <w:sz w:val="24"/>
          <w:szCs w:val="24"/>
          <w:lang w:val="en-GB"/>
        </w:rPr>
        <w:t xml:space="preserve">When the accuracy </w:t>
      </w:r>
      <w:proofErr w:type="gramStart"/>
      <w:r w:rsidRPr="00F466DE">
        <w:rPr>
          <w:rFonts w:ascii="Arial" w:hAnsi="Arial" w:cs="Arial"/>
          <w:sz w:val="24"/>
          <w:szCs w:val="24"/>
          <w:lang w:val="en-GB"/>
        </w:rPr>
        <w:t xml:space="preserve">is </w:t>
      </w:r>
      <w:r w:rsidR="000A4A90" w:rsidRPr="00F466DE">
        <w:rPr>
          <w:rFonts w:ascii="Arial" w:hAnsi="Arial" w:cs="Arial"/>
          <w:sz w:val="24"/>
          <w:szCs w:val="24"/>
          <w:lang w:val="en-GB"/>
        </w:rPr>
        <w:t>assessed</w:t>
      </w:r>
      <w:proofErr w:type="gramEnd"/>
      <w:r w:rsidR="000A4A90" w:rsidRPr="00F466DE">
        <w:rPr>
          <w:rFonts w:ascii="Arial" w:hAnsi="Arial" w:cs="Arial"/>
          <w:sz w:val="24"/>
          <w:szCs w:val="24"/>
          <w:lang w:val="en-GB"/>
        </w:rPr>
        <w:t xml:space="preserve"> of </w:t>
      </w:r>
      <w:r w:rsidRPr="00F466DE">
        <w:rPr>
          <w:rFonts w:ascii="Arial" w:hAnsi="Arial" w:cs="Arial"/>
          <w:sz w:val="24"/>
          <w:szCs w:val="24"/>
          <w:lang w:val="en-GB"/>
        </w:rPr>
        <w:t>these figures, two more circumstances should be considered:</w:t>
      </w:r>
    </w:p>
    <w:p w14:paraId="5DE97848" w14:textId="69B29310" w:rsidR="00EF1F9A" w:rsidRPr="00F466DE" w:rsidRDefault="00DA7DFF" w:rsidP="008A0395">
      <w:pPr>
        <w:pStyle w:val="Liststycke"/>
        <w:numPr>
          <w:ilvl w:val="0"/>
          <w:numId w:val="13"/>
        </w:numPr>
        <w:spacing w:after="200" w:line="360" w:lineRule="auto"/>
        <w:rPr>
          <w:rFonts w:ascii="Arial" w:hAnsi="Arial" w:cs="Arial"/>
          <w:sz w:val="24"/>
          <w:szCs w:val="24"/>
          <w:lang w:val="en-GB"/>
        </w:rPr>
      </w:pPr>
      <w:r w:rsidRPr="00F466DE">
        <w:rPr>
          <w:rFonts w:ascii="Arial" w:hAnsi="Arial" w:cs="Arial"/>
          <w:sz w:val="24"/>
          <w:szCs w:val="24"/>
          <w:lang w:val="en-GB"/>
        </w:rPr>
        <w:t xml:space="preserve">Compilations </w:t>
      </w:r>
      <w:r w:rsidR="00DD5727" w:rsidRPr="00F466DE">
        <w:rPr>
          <w:rFonts w:ascii="Arial" w:hAnsi="Arial" w:cs="Arial"/>
          <w:sz w:val="24"/>
          <w:szCs w:val="24"/>
          <w:lang w:val="en-GB"/>
        </w:rPr>
        <w:t xml:space="preserve">according to </w:t>
      </w:r>
      <w:r w:rsidRPr="00F466DE">
        <w:rPr>
          <w:rFonts w:ascii="Arial" w:hAnsi="Arial" w:cs="Arial"/>
          <w:sz w:val="24"/>
          <w:szCs w:val="24"/>
          <w:lang w:val="en-GB"/>
        </w:rPr>
        <w:t xml:space="preserve">the production and expenditure </w:t>
      </w:r>
      <w:r w:rsidR="00DD5727" w:rsidRPr="00F466DE">
        <w:rPr>
          <w:rFonts w:ascii="Arial" w:hAnsi="Arial" w:cs="Arial"/>
          <w:sz w:val="24"/>
          <w:szCs w:val="24"/>
          <w:lang w:val="en-GB"/>
        </w:rPr>
        <w:t xml:space="preserve">approaches </w:t>
      </w:r>
      <w:r w:rsidRPr="00F466DE">
        <w:rPr>
          <w:rFonts w:ascii="Arial" w:hAnsi="Arial" w:cs="Arial"/>
          <w:sz w:val="24"/>
          <w:szCs w:val="24"/>
          <w:lang w:val="en-GB"/>
        </w:rPr>
        <w:t xml:space="preserve">are </w:t>
      </w:r>
      <w:proofErr w:type="gramStart"/>
      <w:r w:rsidRPr="00F466DE">
        <w:rPr>
          <w:rFonts w:ascii="Arial" w:hAnsi="Arial" w:cs="Arial"/>
          <w:sz w:val="24"/>
          <w:szCs w:val="24"/>
          <w:lang w:val="en-GB"/>
        </w:rPr>
        <w:t>not fully independent</w:t>
      </w:r>
      <w:proofErr w:type="gramEnd"/>
      <w:r w:rsidR="00DD5727" w:rsidRPr="00F466DE">
        <w:rPr>
          <w:rFonts w:ascii="Arial" w:hAnsi="Arial" w:cs="Arial"/>
          <w:sz w:val="24"/>
          <w:szCs w:val="24"/>
          <w:lang w:val="en-GB"/>
        </w:rPr>
        <w:t xml:space="preserve">. </w:t>
      </w:r>
      <w:r w:rsidR="00DC2E05" w:rsidRPr="00F466DE">
        <w:rPr>
          <w:rFonts w:ascii="Arial" w:hAnsi="Arial" w:cs="Arial"/>
          <w:sz w:val="24"/>
          <w:szCs w:val="24"/>
          <w:lang w:val="en-GB"/>
        </w:rPr>
        <w:t>I</w:t>
      </w:r>
      <w:r w:rsidR="00DD5727" w:rsidRPr="00F466DE">
        <w:rPr>
          <w:rFonts w:ascii="Arial" w:hAnsi="Arial" w:cs="Arial"/>
          <w:sz w:val="24"/>
          <w:szCs w:val="24"/>
          <w:lang w:val="en-GB"/>
        </w:rPr>
        <w:t>n s</w:t>
      </w:r>
      <w:r w:rsidRPr="00F466DE">
        <w:rPr>
          <w:rFonts w:ascii="Arial" w:hAnsi="Arial" w:cs="Arial"/>
          <w:sz w:val="24"/>
          <w:szCs w:val="24"/>
          <w:lang w:val="en-GB"/>
        </w:rPr>
        <w:t>ome areas</w:t>
      </w:r>
      <w:r w:rsidR="00E44BFC" w:rsidRPr="00F466DE">
        <w:rPr>
          <w:rFonts w:ascii="Arial" w:hAnsi="Arial" w:cs="Arial"/>
          <w:sz w:val="24"/>
          <w:szCs w:val="24"/>
          <w:lang w:val="en-GB"/>
        </w:rPr>
        <w:t>,</w:t>
      </w:r>
      <w:r w:rsidRPr="00F466DE">
        <w:rPr>
          <w:rFonts w:ascii="Arial" w:hAnsi="Arial" w:cs="Arial"/>
          <w:sz w:val="24"/>
          <w:szCs w:val="24"/>
          <w:lang w:val="en-GB"/>
        </w:rPr>
        <w:t xml:space="preserve"> </w:t>
      </w:r>
      <w:r w:rsidR="000A4A90" w:rsidRPr="00F466DE">
        <w:rPr>
          <w:rFonts w:ascii="Arial" w:hAnsi="Arial" w:cs="Arial"/>
          <w:sz w:val="24"/>
          <w:szCs w:val="24"/>
          <w:lang w:val="en-GB"/>
        </w:rPr>
        <w:t xml:space="preserve">one </w:t>
      </w:r>
      <w:r w:rsidR="00DC2E05" w:rsidRPr="00F466DE">
        <w:rPr>
          <w:rFonts w:ascii="Arial" w:hAnsi="Arial" w:cs="Arial"/>
          <w:sz w:val="24"/>
          <w:szCs w:val="24"/>
          <w:lang w:val="en-GB"/>
        </w:rPr>
        <w:t xml:space="preserve">specific </w:t>
      </w:r>
      <w:r w:rsidR="00DD5727" w:rsidRPr="00F466DE">
        <w:rPr>
          <w:rFonts w:ascii="Arial" w:hAnsi="Arial" w:cs="Arial"/>
          <w:sz w:val="24"/>
          <w:szCs w:val="24"/>
          <w:lang w:val="en-GB"/>
        </w:rPr>
        <w:t xml:space="preserve">error </w:t>
      </w:r>
      <w:r w:rsidRPr="00F466DE">
        <w:rPr>
          <w:rFonts w:ascii="Arial" w:hAnsi="Arial" w:cs="Arial"/>
          <w:sz w:val="24"/>
          <w:szCs w:val="24"/>
          <w:lang w:val="en-GB"/>
        </w:rPr>
        <w:t xml:space="preserve">may </w:t>
      </w:r>
      <w:r w:rsidR="00DD5727" w:rsidRPr="00F466DE">
        <w:rPr>
          <w:rFonts w:ascii="Arial" w:hAnsi="Arial" w:cs="Arial"/>
          <w:sz w:val="24"/>
          <w:szCs w:val="24"/>
          <w:lang w:val="en-GB"/>
        </w:rPr>
        <w:t xml:space="preserve">appear in both calculations </w:t>
      </w:r>
      <w:r w:rsidR="00DC2E05" w:rsidRPr="00F466DE">
        <w:rPr>
          <w:rFonts w:ascii="Arial" w:hAnsi="Arial" w:cs="Arial"/>
          <w:sz w:val="24"/>
          <w:szCs w:val="24"/>
          <w:lang w:val="en-GB"/>
        </w:rPr>
        <w:t xml:space="preserve">and therefore does not contribute to the </w:t>
      </w:r>
      <w:r w:rsidR="00DD5727" w:rsidRPr="00F466DE">
        <w:rPr>
          <w:rFonts w:ascii="Arial" w:hAnsi="Arial" w:cs="Arial"/>
          <w:sz w:val="24"/>
          <w:szCs w:val="24"/>
          <w:lang w:val="en-GB"/>
        </w:rPr>
        <w:t>discrepancy.</w:t>
      </w:r>
    </w:p>
    <w:p w14:paraId="60B83EB1" w14:textId="61352264" w:rsidR="00EF1F9A" w:rsidRPr="00F466DE" w:rsidRDefault="00DD5727" w:rsidP="008A0395">
      <w:pPr>
        <w:pStyle w:val="Liststycke"/>
        <w:numPr>
          <w:ilvl w:val="0"/>
          <w:numId w:val="13"/>
        </w:numPr>
        <w:spacing w:after="200" w:line="360" w:lineRule="auto"/>
        <w:rPr>
          <w:rFonts w:ascii="Arial" w:hAnsi="Arial" w:cs="Arial"/>
          <w:sz w:val="24"/>
          <w:szCs w:val="24"/>
          <w:lang w:val="en-GB"/>
        </w:rPr>
      </w:pPr>
      <w:r w:rsidRPr="00F466DE">
        <w:rPr>
          <w:rFonts w:ascii="Arial" w:hAnsi="Arial" w:cs="Arial"/>
          <w:sz w:val="24"/>
          <w:szCs w:val="24"/>
          <w:lang w:val="en-GB"/>
        </w:rPr>
        <w:t xml:space="preserve">There are </w:t>
      </w:r>
      <w:r w:rsidR="000A4A90" w:rsidRPr="00F466DE">
        <w:rPr>
          <w:rFonts w:ascii="Arial" w:hAnsi="Arial" w:cs="Arial"/>
          <w:sz w:val="24"/>
          <w:szCs w:val="24"/>
          <w:lang w:val="en-GB"/>
        </w:rPr>
        <w:t xml:space="preserve">also </w:t>
      </w:r>
      <w:r w:rsidRPr="00F466DE">
        <w:rPr>
          <w:rFonts w:ascii="Arial" w:hAnsi="Arial" w:cs="Arial"/>
          <w:sz w:val="24"/>
          <w:szCs w:val="24"/>
          <w:lang w:val="en-GB"/>
        </w:rPr>
        <w:t xml:space="preserve">dependencies between </w:t>
      </w:r>
      <w:proofErr w:type="gramStart"/>
      <w:r w:rsidRPr="00F466DE">
        <w:rPr>
          <w:rFonts w:ascii="Arial" w:hAnsi="Arial" w:cs="Arial"/>
          <w:sz w:val="24"/>
          <w:szCs w:val="24"/>
          <w:lang w:val="en-GB"/>
        </w:rPr>
        <w:t>years  since</w:t>
      </w:r>
      <w:proofErr w:type="gramEnd"/>
      <w:r w:rsidRPr="00F466DE">
        <w:rPr>
          <w:rFonts w:ascii="Arial" w:hAnsi="Arial" w:cs="Arial"/>
          <w:sz w:val="24"/>
          <w:szCs w:val="24"/>
          <w:lang w:val="en-GB"/>
        </w:rPr>
        <w:t xml:space="preserve"> part of the annual estimates are model</w:t>
      </w:r>
      <w:r w:rsidR="00567FAB">
        <w:rPr>
          <w:rFonts w:ascii="Arial" w:hAnsi="Arial" w:cs="Arial"/>
          <w:sz w:val="24"/>
          <w:szCs w:val="24"/>
          <w:lang w:val="en-GB"/>
        </w:rPr>
        <w:t>led</w:t>
      </w:r>
      <w:r w:rsidRPr="00F466DE">
        <w:rPr>
          <w:rFonts w:ascii="Arial" w:hAnsi="Arial" w:cs="Arial"/>
          <w:sz w:val="24"/>
          <w:szCs w:val="24"/>
          <w:lang w:val="en-GB"/>
        </w:rPr>
        <w:t xml:space="preserve"> </w:t>
      </w:r>
      <w:r w:rsidRPr="00F466DE">
        <w:rPr>
          <w:rFonts w:ascii="Arial" w:hAnsi="Arial" w:cs="Arial"/>
          <w:i/>
          <w:sz w:val="24"/>
          <w:szCs w:val="24"/>
          <w:lang w:val="en-GB"/>
        </w:rPr>
        <w:t>benchmark extrapolations</w:t>
      </w:r>
      <w:r w:rsidRPr="00F466DE">
        <w:rPr>
          <w:rFonts w:ascii="Arial" w:hAnsi="Arial" w:cs="Arial"/>
          <w:sz w:val="24"/>
          <w:szCs w:val="24"/>
          <w:lang w:val="en-GB"/>
        </w:rPr>
        <w:t xml:space="preserve"> of </w:t>
      </w:r>
      <w:r w:rsidR="00E44BFC" w:rsidRPr="00F466DE">
        <w:rPr>
          <w:rFonts w:ascii="Arial" w:hAnsi="Arial" w:cs="Arial"/>
          <w:sz w:val="24"/>
          <w:szCs w:val="24"/>
          <w:lang w:val="en-GB"/>
        </w:rPr>
        <w:t>d</w:t>
      </w:r>
      <w:r w:rsidRPr="00F466DE">
        <w:rPr>
          <w:rFonts w:ascii="Arial" w:hAnsi="Arial" w:cs="Arial"/>
          <w:sz w:val="24"/>
          <w:szCs w:val="24"/>
          <w:lang w:val="en-GB"/>
        </w:rPr>
        <w:t xml:space="preserve">irect estimates </w:t>
      </w:r>
      <w:r w:rsidR="00DC2E05" w:rsidRPr="00F466DE">
        <w:rPr>
          <w:rFonts w:ascii="Arial" w:hAnsi="Arial" w:cs="Arial"/>
          <w:sz w:val="24"/>
          <w:szCs w:val="24"/>
          <w:lang w:val="en-GB"/>
        </w:rPr>
        <w:t>that</w:t>
      </w:r>
      <w:r w:rsidRPr="00F466DE">
        <w:rPr>
          <w:rFonts w:ascii="Arial" w:hAnsi="Arial" w:cs="Arial"/>
          <w:sz w:val="24"/>
          <w:szCs w:val="24"/>
          <w:lang w:val="en-GB"/>
        </w:rPr>
        <w:t xml:space="preserve"> are updated </w:t>
      </w:r>
      <w:r w:rsidR="00DC2E05" w:rsidRPr="00F466DE">
        <w:rPr>
          <w:rFonts w:ascii="Arial" w:hAnsi="Arial" w:cs="Arial"/>
          <w:sz w:val="24"/>
          <w:szCs w:val="24"/>
          <w:lang w:val="en-GB"/>
        </w:rPr>
        <w:t xml:space="preserve">at intervals </w:t>
      </w:r>
      <w:r w:rsidR="000A4A90" w:rsidRPr="00F466DE">
        <w:rPr>
          <w:rFonts w:ascii="Arial" w:hAnsi="Arial" w:cs="Arial"/>
          <w:sz w:val="24"/>
          <w:szCs w:val="24"/>
          <w:lang w:val="en-GB"/>
        </w:rPr>
        <w:t>every few years</w:t>
      </w:r>
      <w:r w:rsidR="00DC2E05" w:rsidRPr="00F466DE">
        <w:rPr>
          <w:rFonts w:ascii="Arial" w:hAnsi="Arial" w:cs="Arial"/>
          <w:sz w:val="24"/>
          <w:szCs w:val="24"/>
          <w:lang w:val="en-GB"/>
        </w:rPr>
        <w:t>.</w:t>
      </w:r>
    </w:p>
    <w:p w14:paraId="1749F2A8" w14:textId="002859EB" w:rsidR="00503933" w:rsidRPr="00F466DE" w:rsidRDefault="004453A9" w:rsidP="008A0395">
      <w:pPr>
        <w:spacing w:before="360" w:after="0" w:line="360" w:lineRule="auto"/>
        <w:jc w:val="both"/>
        <w:rPr>
          <w:rFonts w:ascii="Arial" w:hAnsi="Arial" w:cs="Arial"/>
          <w:sz w:val="24"/>
          <w:szCs w:val="24"/>
          <w:lang w:val="en-GB"/>
        </w:rPr>
      </w:pPr>
      <w:r w:rsidRPr="00F466DE">
        <w:rPr>
          <w:rFonts w:ascii="Arial" w:hAnsi="Arial" w:cs="Arial"/>
          <w:sz w:val="24"/>
          <w:szCs w:val="24"/>
          <w:lang w:val="en-GB"/>
        </w:rPr>
        <w:t xml:space="preserve">The </w:t>
      </w:r>
      <w:r w:rsidR="00D51D7E" w:rsidRPr="00F466DE">
        <w:rPr>
          <w:rFonts w:ascii="Arial" w:hAnsi="Arial" w:cs="Arial"/>
          <w:sz w:val="24"/>
          <w:szCs w:val="24"/>
          <w:lang w:val="en-GB"/>
        </w:rPr>
        <w:t xml:space="preserve">statistical </w:t>
      </w:r>
      <w:r w:rsidRPr="00F466DE">
        <w:rPr>
          <w:rFonts w:ascii="Arial" w:hAnsi="Arial" w:cs="Arial"/>
          <w:sz w:val="24"/>
          <w:szCs w:val="24"/>
          <w:lang w:val="en-GB"/>
        </w:rPr>
        <w:t xml:space="preserve">discrepancies </w:t>
      </w:r>
      <w:r w:rsidR="00406344" w:rsidRPr="00F466DE">
        <w:rPr>
          <w:rFonts w:ascii="Arial" w:hAnsi="Arial" w:cs="Arial"/>
          <w:sz w:val="24"/>
          <w:szCs w:val="24"/>
          <w:lang w:val="en-GB"/>
        </w:rPr>
        <w:t xml:space="preserve">that </w:t>
      </w:r>
      <w:proofErr w:type="gramStart"/>
      <w:r w:rsidR="00200F30" w:rsidRPr="00F466DE">
        <w:rPr>
          <w:rFonts w:ascii="Arial" w:hAnsi="Arial" w:cs="Arial"/>
          <w:sz w:val="24"/>
          <w:szCs w:val="24"/>
          <w:lang w:val="en-GB"/>
        </w:rPr>
        <w:t>are</w:t>
      </w:r>
      <w:r w:rsidR="00406344" w:rsidRPr="00F466DE">
        <w:rPr>
          <w:rFonts w:ascii="Arial" w:hAnsi="Arial" w:cs="Arial"/>
          <w:sz w:val="24"/>
          <w:szCs w:val="24"/>
          <w:lang w:val="en-GB"/>
        </w:rPr>
        <w:t xml:space="preserve"> </w:t>
      </w:r>
      <w:r w:rsidR="005C2127" w:rsidRPr="00F466DE">
        <w:rPr>
          <w:rFonts w:ascii="Arial" w:hAnsi="Arial" w:cs="Arial"/>
          <w:sz w:val="24"/>
          <w:szCs w:val="24"/>
          <w:lang w:val="en-GB"/>
        </w:rPr>
        <w:t>provided</w:t>
      </w:r>
      <w:proofErr w:type="gramEnd"/>
      <w:r w:rsidR="005C2127" w:rsidRPr="00F466DE">
        <w:rPr>
          <w:rFonts w:ascii="Arial" w:hAnsi="Arial" w:cs="Arial"/>
          <w:sz w:val="24"/>
          <w:szCs w:val="24"/>
          <w:lang w:val="en-GB"/>
        </w:rPr>
        <w:t xml:space="preserve"> </w:t>
      </w:r>
      <w:r w:rsidRPr="00F466DE">
        <w:rPr>
          <w:rFonts w:ascii="Arial" w:hAnsi="Arial" w:cs="Arial"/>
          <w:sz w:val="24"/>
          <w:szCs w:val="24"/>
          <w:lang w:val="en-GB"/>
        </w:rPr>
        <w:t>for the annual accounts refer to values at current prices</w:t>
      </w:r>
      <w:r w:rsidR="006C543B" w:rsidRPr="00F466DE">
        <w:rPr>
          <w:rFonts w:ascii="Arial" w:hAnsi="Arial" w:cs="Arial"/>
          <w:sz w:val="24"/>
          <w:szCs w:val="24"/>
          <w:lang w:val="en-GB"/>
        </w:rPr>
        <w:t>. This</w:t>
      </w:r>
      <w:r w:rsidR="00567FAB">
        <w:rPr>
          <w:rFonts w:ascii="Arial" w:hAnsi="Arial" w:cs="Arial"/>
          <w:sz w:val="24"/>
          <w:szCs w:val="24"/>
          <w:lang w:val="en-GB"/>
        </w:rPr>
        <w:t xml:space="preserve"> unit of measure</w:t>
      </w:r>
      <w:r w:rsidR="006C543B" w:rsidRPr="00F466DE">
        <w:rPr>
          <w:rFonts w:ascii="Arial" w:hAnsi="Arial" w:cs="Arial"/>
          <w:sz w:val="24"/>
          <w:szCs w:val="24"/>
          <w:lang w:val="en-GB"/>
        </w:rPr>
        <w:t xml:space="preserve"> is</w:t>
      </w:r>
      <w:r w:rsidR="00406344" w:rsidRPr="00F466DE">
        <w:rPr>
          <w:rFonts w:ascii="Arial" w:hAnsi="Arial" w:cs="Arial"/>
          <w:sz w:val="24"/>
          <w:szCs w:val="24"/>
          <w:lang w:val="en-GB"/>
        </w:rPr>
        <w:t xml:space="preserve"> important to serve the</w:t>
      </w:r>
      <w:r w:rsidR="006C543B" w:rsidRPr="00F466DE">
        <w:rPr>
          <w:rFonts w:ascii="Arial" w:hAnsi="Arial" w:cs="Arial"/>
          <w:sz w:val="24"/>
          <w:szCs w:val="24"/>
          <w:lang w:val="en-GB"/>
        </w:rPr>
        <w:t xml:space="preserve"> </w:t>
      </w:r>
      <w:r w:rsidR="005A2082" w:rsidRPr="00F466DE">
        <w:rPr>
          <w:rFonts w:ascii="Arial" w:hAnsi="Arial" w:cs="Arial"/>
          <w:sz w:val="24"/>
          <w:szCs w:val="24"/>
          <w:lang w:val="en-GB"/>
        </w:rPr>
        <w:t xml:space="preserve">GNI </w:t>
      </w:r>
      <w:r w:rsidR="005C2127" w:rsidRPr="00F466DE">
        <w:rPr>
          <w:rFonts w:ascii="Arial" w:hAnsi="Arial" w:cs="Arial"/>
          <w:sz w:val="24"/>
          <w:szCs w:val="24"/>
          <w:lang w:val="en-GB"/>
        </w:rPr>
        <w:t>administrative</w:t>
      </w:r>
      <w:r w:rsidR="000A4A90" w:rsidRPr="00F466DE">
        <w:rPr>
          <w:rFonts w:ascii="Arial" w:hAnsi="Arial" w:cs="Arial"/>
          <w:sz w:val="24"/>
          <w:szCs w:val="24"/>
          <w:lang w:val="en-GB"/>
        </w:rPr>
        <w:t xml:space="preserve"> </w:t>
      </w:r>
      <w:bookmarkStart w:id="0" w:name="_GoBack"/>
      <w:r w:rsidR="000A4A90" w:rsidRPr="00F466DE">
        <w:rPr>
          <w:rFonts w:ascii="Arial" w:hAnsi="Arial" w:cs="Arial"/>
          <w:sz w:val="24"/>
          <w:szCs w:val="24"/>
          <w:lang w:val="en-GB"/>
        </w:rPr>
        <w:lastRenderedPageBreak/>
        <w:t>purposes</w:t>
      </w:r>
      <w:r w:rsidR="00200F30" w:rsidRPr="00F466DE">
        <w:rPr>
          <w:rFonts w:ascii="Arial" w:hAnsi="Arial" w:cs="Arial"/>
          <w:sz w:val="24"/>
          <w:szCs w:val="24"/>
          <w:lang w:val="en-GB"/>
        </w:rPr>
        <w:t>,</w:t>
      </w:r>
      <w:r w:rsidR="00406344" w:rsidRPr="00F466DE">
        <w:rPr>
          <w:rFonts w:ascii="Arial" w:hAnsi="Arial" w:cs="Arial"/>
          <w:sz w:val="24"/>
          <w:szCs w:val="24"/>
          <w:lang w:val="en-GB"/>
        </w:rPr>
        <w:t xml:space="preserve"> indicated in</w:t>
      </w:r>
      <w:r w:rsidR="005A2082" w:rsidRPr="00F466DE">
        <w:rPr>
          <w:rFonts w:ascii="Arial" w:hAnsi="Arial" w:cs="Arial"/>
          <w:sz w:val="24"/>
          <w:szCs w:val="24"/>
          <w:lang w:val="en-GB"/>
        </w:rPr>
        <w:t xml:space="preserve"> </w:t>
      </w:r>
      <w:r w:rsidR="00406344" w:rsidRPr="00F466DE">
        <w:rPr>
          <w:rFonts w:ascii="Arial" w:hAnsi="Arial" w:cs="Arial"/>
          <w:sz w:val="24"/>
          <w:szCs w:val="24"/>
          <w:lang w:val="en-GB"/>
        </w:rPr>
        <w:t>section 3</w:t>
      </w:r>
      <w:r w:rsidR="005C2127" w:rsidRPr="00F466DE">
        <w:rPr>
          <w:rFonts w:ascii="Arial" w:hAnsi="Arial" w:cs="Arial"/>
          <w:sz w:val="24"/>
          <w:szCs w:val="24"/>
          <w:lang w:val="en-GB"/>
        </w:rPr>
        <w:t xml:space="preserve">. </w:t>
      </w:r>
      <w:r w:rsidR="00406344" w:rsidRPr="00F466DE">
        <w:rPr>
          <w:rFonts w:ascii="Arial" w:hAnsi="Arial" w:cs="Arial"/>
          <w:sz w:val="24"/>
          <w:szCs w:val="24"/>
          <w:lang w:val="en-GB"/>
        </w:rPr>
        <w:t xml:space="preserve">Current price values </w:t>
      </w:r>
      <w:proofErr w:type="gramStart"/>
      <w:r w:rsidR="00406344" w:rsidRPr="00F466DE">
        <w:rPr>
          <w:rFonts w:ascii="Arial" w:hAnsi="Arial" w:cs="Arial"/>
          <w:sz w:val="24"/>
          <w:szCs w:val="24"/>
          <w:lang w:val="en-GB"/>
        </w:rPr>
        <w:t>are largely used</w:t>
      </w:r>
      <w:proofErr w:type="gramEnd"/>
      <w:r w:rsidR="00406344" w:rsidRPr="00F466DE">
        <w:rPr>
          <w:rFonts w:ascii="Arial" w:hAnsi="Arial" w:cs="Arial"/>
          <w:sz w:val="24"/>
          <w:szCs w:val="24"/>
          <w:lang w:val="en-GB"/>
        </w:rPr>
        <w:t xml:space="preserve"> for s</w:t>
      </w:r>
      <w:r w:rsidR="005C2127" w:rsidRPr="00F466DE">
        <w:rPr>
          <w:rFonts w:ascii="Arial" w:hAnsi="Arial" w:cs="Arial"/>
          <w:sz w:val="24"/>
          <w:szCs w:val="24"/>
          <w:lang w:val="en-GB"/>
        </w:rPr>
        <w:t xml:space="preserve">tructural </w:t>
      </w:r>
      <w:bookmarkEnd w:id="0"/>
      <w:r w:rsidR="005C2127" w:rsidRPr="00F466DE">
        <w:rPr>
          <w:rFonts w:ascii="Arial" w:hAnsi="Arial" w:cs="Arial"/>
          <w:sz w:val="24"/>
          <w:szCs w:val="24"/>
          <w:lang w:val="en-GB"/>
        </w:rPr>
        <w:t>analys</w:t>
      </w:r>
      <w:r w:rsidR="00567FAB">
        <w:rPr>
          <w:rFonts w:ascii="Arial" w:hAnsi="Arial" w:cs="Arial"/>
          <w:sz w:val="24"/>
          <w:szCs w:val="24"/>
          <w:lang w:val="en-GB"/>
        </w:rPr>
        <w:t>i</w:t>
      </w:r>
      <w:r w:rsidR="005C2127" w:rsidRPr="00F466DE">
        <w:rPr>
          <w:rFonts w:ascii="Arial" w:hAnsi="Arial" w:cs="Arial"/>
          <w:sz w:val="24"/>
          <w:szCs w:val="24"/>
          <w:lang w:val="en-GB"/>
        </w:rPr>
        <w:t xml:space="preserve">s </w:t>
      </w:r>
      <w:r w:rsidR="00406344" w:rsidRPr="00F466DE">
        <w:rPr>
          <w:rFonts w:ascii="Arial" w:hAnsi="Arial" w:cs="Arial"/>
          <w:sz w:val="24"/>
          <w:szCs w:val="24"/>
          <w:lang w:val="en-GB"/>
        </w:rPr>
        <w:t>as well</w:t>
      </w:r>
      <w:r w:rsidR="005C2127" w:rsidRPr="00F466DE">
        <w:rPr>
          <w:rFonts w:ascii="Arial" w:hAnsi="Arial" w:cs="Arial"/>
          <w:sz w:val="24"/>
          <w:szCs w:val="24"/>
          <w:lang w:val="en-GB"/>
        </w:rPr>
        <w:t xml:space="preserve">. </w:t>
      </w:r>
      <w:r w:rsidR="00406344" w:rsidRPr="00F466DE">
        <w:rPr>
          <w:rFonts w:ascii="Arial" w:hAnsi="Arial" w:cs="Arial"/>
          <w:sz w:val="24"/>
          <w:szCs w:val="24"/>
          <w:lang w:val="en-GB"/>
        </w:rPr>
        <w:t>F</w:t>
      </w:r>
      <w:r w:rsidR="00FD6936" w:rsidRPr="00F466DE">
        <w:rPr>
          <w:rFonts w:ascii="Arial" w:hAnsi="Arial" w:cs="Arial"/>
          <w:sz w:val="24"/>
          <w:szCs w:val="24"/>
          <w:lang w:val="en-GB"/>
        </w:rPr>
        <w:t>or long-term analyses</w:t>
      </w:r>
      <w:r w:rsidR="00406344" w:rsidRPr="00F466DE">
        <w:rPr>
          <w:rFonts w:ascii="Arial" w:hAnsi="Arial" w:cs="Arial"/>
          <w:sz w:val="24"/>
          <w:szCs w:val="24"/>
          <w:lang w:val="en-GB"/>
        </w:rPr>
        <w:t>, however, the</w:t>
      </w:r>
      <w:r w:rsidR="00013172" w:rsidRPr="00F466DE">
        <w:rPr>
          <w:rFonts w:ascii="Arial" w:hAnsi="Arial" w:cs="Arial"/>
          <w:sz w:val="24"/>
          <w:szCs w:val="24"/>
          <w:lang w:val="en-GB"/>
        </w:rPr>
        <w:t xml:space="preserve"> </w:t>
      </w:r>
      <w:r w:rsidR="00FD6936" w:rsidRPr="00F466DE">
        <w:rPr>
          <w:rFonts w:ascii="Arial" w:hAnsi="Arial" w:cs="Arial"/>
          <w:sz w:val="24"/>
          <w:szCs w:val="24"/>
          <w:lang w:val="en-GB"/>
        </w:rPr>
        <w:t xml:space="preserve">focus </w:t>
      </w:r>
      <w:r w:rsidR="00406344" w:rsidRPr="00F466DE">
        <w:rPr>
          <w:rFonts w:ascii="Arial" w:hAnsi="Arial" w:cs="Arial"/>
          <w:sz w:val="24"/>
          <w:szCs w:val="24"/>
          <w:lang w:val="en-GB"/>
        </w:rPr>
        <w:t xml:space="preserve">is </w:t>
      </w:r>
      <w:r w:rsidR="00D51D7E" w:rsidRPr="00F466DE">
        <w:rPr>
          <w:rFonts w:ascii="Arial" w:hAnsi="Arial" w:cs="Arial"/>
          <w:sz w:val="24"/>
          <w:szCs w:val="24"/>
          <w:lang w:val="en-GB"/>
        </w:rPr>
        <w:t xml:space="preserve">on </w:t>
      </w:r>
      <w:r w:rsidR="00FD6936" w:rsidRPr="00F466DE">
        <w:rPr>
          <w:rFonts w:ascii="Arial" w:hAnsi="Arial" w:cs="Arial"/>
          <w:sz w:val="24"/>
          <w:szCs w:val="24"/>
          <w:lang w:val="en-GB"/>
        </w:rPr>
        <w:t xml:space="preserve">volumes and a later version of the quality </w:t>
      </w:r>
      <w:r w:rsidR="001A30BA" w:rsidRPr="00F466DE">
        <w:rPr>
          <w:rFonts w:ascii="Arial" w:hAnsi="Arial" w:cs="Arial"/>
          <w:sz w:val="24"/>
          <w:szCs w:val="24"/>
          <w:lang w:val="en-GB"/>
        </w:rPr>
        <w:t xml:space="preserve">declaration </w:t>
      </w:r>
      <w:r w:rsidR="00FD6936" w:rsidRPr="00F466DE">
        <w:rPr>
          <w:rFonts w:ascii="Arial" w:hAnsi="Arial" w:cs="Arial"/>
          <w:sz w:val="24"/>
          <w:szCs w:val="24"/>
          <w:lang w:val="en-GB"/>
        </w:rPr>
        <w:t xml:space="preserve">may </w:t>
      </w:r>
      <w:proofErr w:type="gramStart"/>
      <w:r w:rsidR="00FD6936" w:rsidRPr="00F466DE">
        <w:rPr>
          <w:rFonts w:ascii="Arial" w:hAnsi="Arial" w:cs="Arial"/>
          <w:sz w:val="24"/>
          <w:szCs w:val="24"/>
          <w:lang w:val="en-GB"/>
        </w:rPr>
        <w:t xml:space="preserve">well </w:t>
      </w:r>
      <w:r w:rsidR="000A4A90" w:rsidRPr="00F466DE">
        <w:rPr>
          <w:rFonts w:ascii="Arial" w:hAnsi="Arial" w:cs="Arial"/>
          <w:sz w:val="24"/>
          <w:szCs w:val="24"/>
          <w:lang w:val="en-GB"/>
        </w:rPr>
        <w:t>also</w:t>
      </w:r>
      <w:proofErr w:type="gramEnd"/>
      <w:r w:rsidR="000A4A90" w:rsidRPr="00F466DE">
        <w:rPr>
          <w:rFonts w:ascii="Arial" w:hAnsi="Arial" w:cs="Arial"/>
          <w:sz w:val="24"/>
          <w:szCs w:val="24"/>
          <w:lang w:val="en-GB"/>
        </w:rPr>
        <w:t xml:space="preserve"> </w:t>
      </w:r>
      <w:r w:rsidR="00FD6936" w:rsidRPr="00F466DE">
        <w:rPr>
          <w:rFonts w:ascii="Arial" w:hAnsi="Arial" w:cs="Arial"/>
          <w:sz w:val="24"/>
          <w:szCs w:val="24"/>
          <w:lang w:val="en-GB"/>
        </w:rPr>
        <w:t xml:space="preserve">include an analysis of discrepancies based on values </w:t>
      </w:r>
      <w:r w:rsidR="00D51D7E" w:rsidRPr="00F466DE">
        <w:rPr>
          <w:rFonts w:ascii="Arial" w:hAnsi="Arial" w:cs="Arial"/>
          <w:sz w:val="24"/>
          <w:szCs w:val="24"/>
          <w:lang w:val="en-GB"/>
        </w:rPr>
        <w:t xml:space="preserve">in </w:t>
      </w:r>
      <w:r w:rsidR="00FD6936" w:rsidRPr="00F466DE">
        <w:rPr>
          <w:rFonts w:ascii="Arial" w:hAnsi="Arial" w:cs="Arial"/>
          <w:sz w:val="24"/>
          <w:szCs w:val="24"/>
          <w:lang w:val="en-GB"/>
        </w:rPr>
        <w:t xml:space="preserve">previous year prices. </w:t>
      </w:r>
      <w:r w:rsidR="00406344" w:rsidRPr="00F466DE">
        <w:rPr>
          <w:rFonts w:ascii="Arial" w:hAnsi="Arial" w:cs="Arial"/>
          <w:sz w:val="24"/>
          <w:szCs w:val="24"/>
          <w:lang w:val="en-GB"/>
        </w:rPr>
        <w:t>Volume changes are of most interest also regarding</w:t>
      </w:r>
      <w:r w:rsidR="00503933" w:rsidRPr="00F466DE">
        <w:rPr>
          <w:rFonts w:ascii="Arial" w:hAnsi="Arial" w:cs="Arial"/>
          <w:sz w:val="24"/>
          <w:szCs w:val="24"/>
          <w:lang w:val="en-GB"/>
        </w:rPr>
        <w:t xml:space="preserve"> the quarterly accounts</w:t>
      </w:r>
      <w:r w:rsidR="00FD6936" w:rsidRPr="00F466DE">
        <w:rPr>
          <w:rFonts w:ascii="Arial" w:hAnsi="Arial" w:cs="Arial"/>
          <w:sz w:val="24"/>
          <w:szCs w:val="24"/>
          <w:lang w:val="en-GB"/>
        </w:rPr>
        <w:t xml:space="preserve">. The </w:t>
      </w:r>
      <w:r w:rsidR="00406344" w:rsidRPr="00F466DE">
        <w:rPr>
          <w:rFonts w:ascii="Arial" w:hAnsi="Arial" w:cs="Arial"/>
          <w:sz w:val="24"/>
          <w:szCs w:val="24"/>
          <w:lang w:val="en-GB"/>
        </w:rPr>
        <w:t xml:space="preserve">quality </w:t>
      </w:r>
      <w:r w:rsidR="008332AB" w:rsidRPr="00F466DE">
        <w:rPr>
          <w:rFonts w:ascii="Arial" w:hAnsi="Arial" w:cs="Arial"/>
          <w:sz w:val="24"/>
          <w:szCs w:val="24"/>
          <w:lang w:val="en-GB"/>
        </w:rPr>
        <w:t xml:space="preserve">declaration therefore provides the </w:t>
      </w:r>
      <w:r w:rsidR="00FD6936" w:rsidRPr="00F466DE">
        <w:rPr>
          <w:rFonts w:ascii="Arial" w:hAnsi="Arial" w:cs="Arial"/>
          <w:sz w:val="24"/>
          <w:szCs w:val="24"/>
          <w:lang w:val="en-GB"/>
        </w:rPr>
        <w:t>analys</w:t>
      </w:r>
      <w:r w:rsidR="008332AB" w:rsidRPr="00F466DE">
        <w:rPr>
          <w:rFonts w:ascii="Arial" w:hAnsi="Arial" w:cs="Arial"/>
          <w:sz w:val="24"/>
          <w:szCs w:val="24"/>
          <w:lang w:val="en-GB"/>
        </w:rPr>
        <w:t>is of quarterly discrepancies in terms of volume changes.</w:t>
      </w:r>
    </w:p>
    <w:p w14:paraId="0AEECF28" w14:textId="4C7A6B7C" w:rsidR="00341D76" w:rsidRPr="00F466DE" w:rsidRDefault="005D134C"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t xml:space="preserve">As will be seen in section </w:t>
      </w:r>
      <w:r w:rsidR="009E73C9">
        <w:rPr>
          <w:rFonts w:ascii="Arial" w:hAnsi="Arial" w:cs="Arial"/>
          <w:sz w:val="24"/>
          <w:szCs w:val="24"/>
          <w:lang w:val="en-GB"/>
        </w:rPr>
        <w:t>4</w:t>
      </w:r>
      <w:r w:rsidRPr="00F466DE">
        <w:rPr>
          <w:rFonts w:ascii="Arial" w:hAnsi="Arial" w:cs="Arial"/>
          <w:sz w:val="24"/>
          <w:szCs w:val="24"/>
          <w:lang w:val="en-GB"/>
        </w:rPr>
        <w:t>.3 below</w:t>
      </w:r>
      <w:r w:rsidR="00200F30" w:rsidRPr="00F466DE">
        <w:rPr>
          <w:rFonts w:ascii="Arial" w:hAnsi="Arial" w:cs="Arial"/>
          <w:sz w:val="24"/>
          <w:szCs w:val="24"/>
          <w:lang w:val="en-GB"/>
        </w:rPr>
        <w:t>,</w:t>
      </w:r>
      <w:r w:rsidRPr="00F466DE">
        <w:rPr>
          <w:rFonts w:ascii="Arial" w:hAnsi="Arial" w:cs="Arial"/>
          <w:sz w:val="24"/>
          <w:szCs w:val="24"/>
          <w:lang w:val="en-GB"/>
        </w:rPr>
        <w:t xml:space="preserve"> the quarterly accounts </w:t>
      </w:r>
      <w:proofErr w:type="gramStart"/>
      <w:r w:rsidR="00200F30" w:rsidRPr="00F466DE">
        <w:rPr>
          <w:rFonts w:ascii="Arial" w:hAnsi="Arial" w:cs="Arial"/>
          <w:sz w:val="24"/>
          <w:szCs w:val="24"/>
          <w:lang w:val="en-GB"/>
        </w:rPr>
        <w:t xml:space="preserve">are </w:t>
      </w:r>
      <w:r w:rsidRPr="00F466DE">
        <w:rPr>
          <w:rFonts w:ascii="Arial" w:hAnsi="Arial" w:cs="Arial"/>
          <w:sz w:val="24"/>
          <w:szCs w:val="24"/>
          <w:lang w:val="en-GB"/>
        </w:rPr>
        <w:t>revised</w:t>
      </w:r>
      <w:proofErr w:type="gramEnd"/>
      <w:r w:rsidRPr="00F466DE">
        <w:rPr>
          <w:rFonts w:ascii="Arial" w:hAnsi="Arial" w:cs="Arial"/>
          <w:sz w:val="24"/>
          <w:szCs w:val="24"/>
          <w:lang w:val="en-GB"/>
        </w:rPr>
        <w:t xml:space="preserve"> several </w:t>
      </w:r>
      <w:r w:rsidR="00C43F5E" w:rsidRPr="00F466DE">
        <w:rPr>
          <w:rFonts w:ascii="Arial" w:hAnsi="Arial" w:cs="Arial"/>
          <w:sz w:val="24"/>
          <w:szCs w:val="24"/>
          <w:lang w:val="en-GB"/>
        </w:rPr>
        <w:t>times</w:t>
      </w:r>
      <w:r w:rsidRPr="00F466DE">
        <w:rPr>
          <w:rFonts w:ascii="Arial" w:hAnsi="Arial" w:cs="Arial"/>
          <w:sz w:val="24"/>
          <w:szCs w:val="24"/>
          <w:lang w:val="en-GB"/>
        </w:rPr>
        <w:t xml:space="preserve">. The analysis </w:t>
      </w:r>
      <w:r w:rsidR="006C61BF" w:rsidRPr="00F466DE">
        <w:rPr>
          <w:rFonts w:ascii="Arial" w:hAnsi="Arial" w:cs="Arial"/>
          <w:sz w:val="24"/>
          <w:szCs w:val="24"/>
          <w:lang w:val="en-GB"/>
        </w:rPr>
        <w:t xml:space="preserve">of </w:t>
      </w:r>
      <w:r w:rsidR="00C43F5E" w:rsidRPr="00F466DE">
        <w:rPr>
          <w:rFonts w:ascii="Arial" w:hAnsi="Arial" w:cs="Arial"/>
          <w:sz w:val="24"/>
          <w:szCs w:val="24"/>
          <w:lang w:val="en-GB"/>
        </w:rPr>
        <w:t xml:space="preserve">statistical </w:t>
      </w:r>
      <w:r w:rsidR="006C61BF" w:rsidRPr="00F466DE">
        <w:rPr>
          <w:rFonts w:ascii="Arial" w:hAnsi="Arial" w:cs="Arial"/>
          <w:sz w:val="24"/>
          <w:szCs w:val="24"/>
          <w:lang w:val="en-GB"/>
        </w:rPr>
        <w:t xml:space="preserve">discrepancies </w:t>
      </w:r>
      <w:r w:rsidR="00C43F5E" w:rsidRPr="00F466DE">
        <w:rPr>
          <w:rFonts w:ascii="Arial" w:hAnsi="Arial" w:cs="Arial"/>
          <w:sz w:val="24"/>
          <w:szCs w:val="24"/>
          <w:lang w:val="en-GB"/>
        </w:rPr>
        <w:t xml:space="preserve">comprises </w:t>
      </w:r>
      <w:r w:rsidRPr="00F466DE">
        <w:rPr>
          <w:rFonts w:ascii="Arial" w:hAnsi="Arial" w:cs="Arial"/>
          <w:sz w:val="24"/>
          <w:szCs w:val="24"/>
          <w:lang w:val="en-GB"/>
        </w:rPr>
        <w:t xml:space="preserve">40 quarters and refers to the first estimate of the respective quarter. </w:t>
      </w:r>
      <w:r w:rsidR="00341D76" w:rsidRPr="00F466DE">
        <w:rPr>
          <w:rFonts w:ascii="Arial" w:hAnsi="Arial" w:cs="Arial"/>
          <w:sz w:val="24"/>
          <w:szCs w:val="24"/>
          <w:lang w:val="en-GB"/>
        </w:rPr>
        <w:t>Choosing a later estimate would not change t</w:t>
      </w:r>
      <w:r w:rsidRPr="00F466DE">
        <w:rPr>
          <w:rFonts w:ascii="Arial" w:hAnsi="Arial" w:cs="Arial"/>
          <w:sz w:val="24"/>
          <w:szCs w:val="24"/>
          <w:lang w:val="en-GB"/>
        </w:rPr>
        <w:t xml:space="preserve">he general picture </w:t>
      </w:r>
      <w:r w:rsidR="00341D76" w:rsidRPr="00F466DE">
        <w:rPr>
          <w:rFonts w:ascii="Arial" w:hAnsi="Arial" w:cs="Arial"/>
          <w:sz w:val="24"/>
          <w:szCs w:val="24"/>
          <w:lang w:val="en-GB"/>
        </w:rPr>
        <w:t>however</w:t>
      </w:r>
      <w:r w:rsidRPr="00F466DE">
        <w:rPr>
          <w:rFonts w:ascii="Arial" w:hAnsi="Arial" w:cs="Arial"/>
          <w:sz w:val="24"/>
          <w:szCs w:val="24"/>
          <w:lang w:val="en-GB"/>
        </w:rPr>
        <w:t>.</w:t>
      </w:r>
    </w:p>
    <w:p w14:paraId="068DE6E2" w14:textId="335BAFDE" w:rsidR="00341D76" w:rsidRPr="00F466DE" w:rsidRDefault="00341D76"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t xml:space="preserve">The </w:t>
      </w:r>
      <w:r w:rsidR="00567FAB">
        <w:rPr>
          <w:rFonts w:ascii="Arial" w:hAnsi="Arial" w:cs="Arial"/>
          <w:sz w:val="24"/>
          <w:szCs w:val="24"/>
          <w:lang w:val="en-GB"/>
        </w:rPr>
        <w:t xml:space="preserve">quality </w:t>
      </w:r>
      <w:r w:rsidRPr="00F466DE">
        <w:rPr>
          <w:rFonts w:ascii="Arial" w:hAnsi="Arial" w:cs="Arial"/>
          <w:sz w:val="24"/>
          <w:szCs w:val="24"/>
          <w:lang w:val="en-GB"/>
        </w:rPr>
        <w:t xml:space="preserve">declaration provides data on the absolute average and </w:t>
      </w:r>
      <w:r w:rsidR="00A95891" w:rsidRPr="00F466DE">
        <w:rPr>
          <w:rFonts w:ascii="Arial" w:hAnsi="Arial" w:cs="Arial"/>
          <w:sz w:val="24"/>
          <w:szCs w:val="24"/>
          <w:lang w:val="en-GB"/>
        </w:rPr>
        <w:t xml:space="preserve">absolute </w:t>
      </w:r>
      <w:r w:rsidRPr="00F466DE">
        <w:rPr>
          <w:rFonts w:ascii="Arial" w:hAnsi="Arial" w:cs="Arial"/>
          <w:sz w:val="24"/>
          <w:szCs w:val="24"/>
          <w:lang w:val="en-GB"/>
        </w:rPr>
        <w:t xml:space="preserve">median </w:t>
      </w:r>
      <w:r w:rsidR="00C43F5E" w:rsidRPr="00F466DE">
        <w:rPr>
          <w:rFonts w:ascii="Arial" w:hAnsi="Arial" w:cs="Arial"/>
          <w:sz w:val="24"/>
          <w:szCs w:val="24"/>
          <w:lang w:val="en-GB"/>
        </w:rPr>
        <w:t xml:space="preserve">statistical </w:t>
      </w:r>
      <w:r w:rsidRPr="00F466DE">
        <w:rPr>
          <w:rFonts w:ascii="Arial" w:hAnsi="Arial" w:cs="Arial"/>
          <w:sz w:val="24"/>
          <w:szCs w:val="24"/>
          <w:lang w:val="en-GB"/>
        </w:rPr>
        <w:t xml:space="preserve">discrepancy as percentage of </w:t>
      </w:r>
      <w:r w:rsidR="00C43F5E" w:rsidRPr="00F466DE">
        <w:rPr>
          <w:rFonts w:ascii="Arial" w:hAnsi="Arial" w:cs="Arial"/>
          <w:sz w:val="24"/>
          <w:szCs w:val="24"/>
          <w:lang w:val="en-GB"/>
        </w:rPr>
        <w:t xml:space="preserve">annual </w:t>
      </w:r>
      <w:r w:rsidRPr="00F466DE">
        <w:rPr>
          <w:rFonts w:ascii="Arial" w:hAnsi="Arial" w:cs="Arial"/>
          <w:sz w:val="24"/>
          <w:szCs w:val="24"/>
          <w:lang w:val="en-GB"/>
        </w:rPr>
        <w:t>GDP</w:t>
      </w:r>
      <w:r w:rsidR="00A95891" w:rsidRPr="00F466DE">
        <w:rPr>
          <w:rFonts w:ascii="Arial" w:hAnsi="Arial" w:cs="Arial"/>
          <w:sz w:val="24"/>
          <w:szCs w:val="24"/>
          <w:lang w:val="en-GB"/>
        </w:rPr>
        <w:t xml:space="preserve">, as well as minimum, maximum positive and maximum negative discrepancy. The discrepancy varies from +2.7 (expenditure &gt; production) to -1.8 percentage point </w:t>
      </w:r>
      <w:r w:rsidR="005728C4" w:rsidRPr="00F466DE">
        <w:rPr>
          <w:rFonts w:ascii="Arial" w:hAnsi="Arial" w:cs="Arial"/>
          <w:sz w:val="24"/>
          <w:szCs w:val="24"/>
          <w:lang w:val="en-GB"/>
        </w:rPr>
        <w:t xml:space="preserve">with absolute mean and absolute median both at 0.9 percentage points. </w:t>
      </w:r>
      <w:r w:rsidR="00E97CAF" w:rsidRPr="00F466DE">
        <w:rPr>
          <w:rFonts w:ascii="Arial" w:hAnsi="Arial" w:cs="Arial"/>
          <w:sz w:val="24"/>
          <w:szCs w:val="24"/>
          <w:lang w:val="en-GB"/>
        </w:rPr>
        <w:t>Clearly</w:t>
      </w:r>
      <w:r w:rsidR="00EE4BFE" w:rsidRPr="00F466DE">
        <w:rPr>
          <w:rFonts w:ascii="Arial" w:hAnsi="Arial" w:cs="Arial"/>
          <w:sz w:val="24"/>
          <w:szCs w:val="24"/>
          <w:lang w:val="en-GB"/>
        </w:rPr>
        <w:t>,</w:t>
      </w:r>
      <w:r w:rsidR="00E97CAF" w:rsidRPr="00F466DE">
        <w:rPr>
          <w:rFonts w:ascii="Arial" w:hAnsi="Arial" w:cs="Arial"/>
          <w:sz w:val="24"/>
          <w:szCs w:val="24"/>
          <w:lang w:val="en-GB"/>
        </w:rPr>
        <w:t xml:space="preserve"> this provides users with information</w:t>
      </w:r>
      <w:r w:rsidR="00C43F5E" w:rsidRPr="00F466DE">
        <w:rPr>
          <w:rFonts w:ascii="Arial" w:hAnsi="Arial" w:cs="Arial"/>
          <w:sz w:val="24"/>
          <w:szCs w:val="24"/>
          <w:lang w:val="en-GB"/>
        </w:rPr>
        <w:t xml:space="preserve"> and advice to</w:t>
      </w:r>
      <w:r w:rsidR="00E97CAF" w:rsidRPr="00F466DE">
        <w:rPr>
          <w:rFonts w:ascii="Arial" w:hAnsi="Arial" w:cs="Arial"/>
          <w:sz w:val="24"/>
          <w:szCs w:val="24"/>
          <w:lang w:val="en-GB"/>
        </w:rPr>
        <w:t xml:space="preserve"> </w:t>
      </w:r>
      <w:r w:rsidR="00C43F5E" w:rsidRPr="00F466DE">
        <w:rPr>
          <w:rFonts w:ascii="Arial" w:hAnsi="Arial" w:cs="Arial"/>
          <w:sz w:val="24"/>
          <w:szCs w:val="24"/>
          <w:lang w:val="en-GB"/>
        </w:rPr>
        <w:t>be careful in drawing conclusions</w:t>
      </w:r>
      <w:r w:rsidR="00E97CAF" w:rsidRPr="00F466DE">
        <w:rPr>
          <w:rFonts w:ascii="Arial" w:hAnsi="Arial" w:cs="Arial"/>
          <w:sz w:val="24"/>
          <w:szCs w:val="24"/>
          <w:lang w:val="en-GB"/>
        </w:rPr>
        <w:t xml:space="preserve"> when estimates of the growth rate change</w:t>
      </w:r>
      <w:r w:rsidR="00C43F5E" w:rsidRPr="00F466DE">
        <w:rPr>
          <w:rFonts w:ascii="Arial" w:hAnsi="Arial" w:cs="Arial"/>
          <w:sz w:val="24"/>
          <w:szCs w:val="24"/>
          <w:lang w:val="en-GB"/>
        </w:rPr>
        <w:t xml:space="preserve"> only</w:t>
      </w:r>
      <w:r w:rsidR="00E97CAF" w:rsidRPr="00F466DE">
        <w:rPr>
          <w:rFonts w:ascii="Arial" w:hAnsi="Arial" w:cs="Arial"/>
          <w:sz w:val="24"/>
          <w:szCs w:val="24"/>
          <w:lang w:val="en-GB"/>
        </w:rPr>
        <w:t xml:space="preserve"> a few tenths of a percent. </w:t>
      </w:r>
      <w:r w:rsidR="0084687B" w:rsidRPr="00F466DE">
        <w:rPr>
          <w:rFonts w:ascii="Arial" w:hAnsi="Arial" w:cs="Arial"/>
          <w:sz w:val="24"/>
          <w:szCs w:val="24"/>
          <w:lang w:val="en-GB"/>
        </w:rPr>
        <w:t>The balancing of the quarterly accounts is quite mechanical and follows fixed principles based on the historical outcome of the two calculation approaches in relation to the outcome of the detailed annual calculations in different phases of the business cycle.</w:t>
      </w:r>
    </w:p>
    <w:p w14:paraId="0CDF2C2B" w14:textId="77777777" w:rsidR="00503933" w:rsidRPr="00F466DE" w:rsidRDefault="002542CF" w:rsidP="00503933">
      <w:pPr>
        <w:spacing w:before="360" w:after="0" w:line="360" w:lineRule="auto"/>
        <w:jc w:val="both"/>
        <w:rPr>
          <w:rFonts w:ascii="Arial" w:hAnsi="Arial" w:cs="Arial"/>
          <w:bCs/>
          <w:i/>
          <w:sz w:val="24"/>
          <w:szCs w:val="24"/>
          <w:lang w:val="en-GB"/>
        </w:rPr>
      </w:pPr>
      <w:r w:rsidRPr="00F466DE">
        <w:rPr>
          <w:rFonts w:ascii="Arial" w:hAnsi="Arial" w:cs="Arial"/>
          <w:bCs/>
          <w:i/>
          <w:sz w:val="24"/>
          <w:szCs w:val="24"/>
          <w:lang w:val="en-GB"/>
        </w:rPr>
        <w:t>4</w:t>
      </w:r>
      <w:r w:rsidR="000D6AE9" w:rsidRPr="00F466DE">
        <w:rPr>
          <w:rFonts w:ascii="Arial" w:hAnsi="Arial" w:cs="Arial"/>
          <w:bCs/>
          <w:i/>
          <w:sz w:val="24"/>
          <w:szCs w:val="24"/>
          <w:lang w:val="en-GB"/>
        </w:rPr>
        <w:t xml:space="preserve">.2 </w:t>
      </w:r>
      <w:r w:rsidR="00503933" w:rsidRPr="00F466DE">
        <w:rPr>
          <w:rFonts w:ascii="Arial" w:hAnsi="Arial" w:cs="Arial"/>
          <w:bCs/>
          <w:i/>
          <w:sz w:val="24"/>
          <w:szCs w:val="24"/>
          <w:lang w:val="en-GB"/>
        </w:rPr>
        <w:t>Sources of uncertainty</w:t>
      </w:r>
    </w:p>
    <w:p w14:paraId="68AE2CB5" w14:textId="25F7DBC0" w:rsidR="00C87A2B" w:rsidRPr="00F466DE" w:rsidRDefault="00C87A2B"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t>Under this heading</w:t>
      </w:r>
      <w:r w:rsidR="00C43F5E" w:rsidRPr="00F466DE">
        <w:rPr>
          <w:rFonts w:ascii="Arial" w:hAnsi="Arial" w:cs="Arial"/>
          <w:sz w:val="24"/>
          <w:szCs w:val="24"/>
          <w:lang w:val="en-GB"/>
        </w:rPr>
        <w:t xml:space="preserve"> the</w:t>
      </w:r>
      <w:r w:rsidRPr="00F466DE">
        <w:rPr>
          <w:rFonts w:ascii="Arial" w:hAnsi="Arial" w:cs="Arial"/>
          <w:sz w:val="24"/>
          <w:szCs w:val="24"/>
          <w:lang w:val="en-GB"/>
        </w:rPr>
        <w:t xml:space="preserve"> uncertainty originating from</w:t>
      </w:r>
      <w:r w:rsidR="00C43F5E" w:rsidRPr="00F466DE">
        <w:rPr>
          <w:rFonts w:ascii="Arial" w:hAnsi="Arial" w:cs="Arial"/>
          <w:sz w:val="24"/>
          <w:szCs w:val="24"/>
          <w:lang w:val="en-GB"/>
        </w:rPr>
        <w:t xml:space="preserve"> the sources – </w:t>
      </w:r>
      <w:r w:rsidRPr="00F466DE">
        <w:rPr>
          <w:rFonts w:ascii="Arial" w:hAnsi="Arial" w:cs="Arial"/>
          <w:sz w:val="24"/>
          <w:szCs w:val="24"/>
          <w:lang w:val="en-GB"/>
        </w:rPr>
        <w:t xml:space="preserve">sampling, frame coverage, measurement, non-response, </w:t>
      </w:r>
      <w:proofErr w:type="gramStart"/>
      <w:r w:rsidRPr="00F466DE">
        <w:rPr>
          <w:rFonts w:ascii="Arial" w:hAnsi="Arial" w:cs="Arial"/>
          <w:sz w:val="24"/>
          <w:szCs w:val="24"/>
          <w:lang w:val="en-GB"/>
        </w:rPr>
        <w:t>data</w:t>
      </w:r>
      <w:proofErr w:type="gramEnd"/>
      <w:r w:rsidRPr="00F466DE">
        <w:rPr>
          <w:rFonts w:ascii="Arial" w:hAnsi="Arial" w:cs="Arial"/>
          <w:sz w:val="24"/>
          <w:szCs w:val="24"/>
          <w:lang w:val="en-GB"/>
        </w:rPr>
        <w:t xml:space="preserve"> processing and model assumptions </w:t>
      </w:r>
      <w:r w:rsidR="00C43F5E" w:rsidRPr="00F466DE">
        <w:rPr>
          <w:rFonts w:ascii="Arial" w:hAnsi="Arial" w:cs="Arial"/>
          <w:sz w:val="24"/>
          <w:szCs w:val="24"/>
          <w:lang w:val="en-GB"/>
        </w:rPr>
        <w:t xml:space="preserve">– </w:t>
      </w:r>
      <w:r w:rsidR="00BB50B2" w:rsidRPr="00F466DE">
        <w:rPr>
          <w:rFonts w:ascii="Arial" w:hAnsi="Arial" w:cs="Arial"/>
          <w:sz w:val="24"/>
          <w:szCs w:val="24"/>
          <w:lang w:val="en-GB"/>
        </w:rPr>
        <w:t>are</w:t>
      </w:r>
      <w:r w:rsidRPr="00F466DE">
        <w:rPr>
          <w:rFonts w:ascii="Arial" w:hAnsi="Arial" w:cs="Arial"/>
          <w:sz w:val="24"/>
          <w:szCs w:val="24"/>
          <w:lang w:val="en-GB"/>
        </w:rPr>
        <w:t xml:space="preserve"> </w:t>
      </w:r>
      <w:r w:rsidR="00C43F5E" w:rsidRPr="00F466DE">
        <w:rPr>
          <w:rFonts w:ascii="Arial" w:hAnsi="Arial" w:cs="Arial"/>
          <w:sz w:val="24"/>
          <w:szCs w:val="24"/>
          <w:lang w:val="en-GB"/>
        </w:rPr>
        <w:t xml:space="preserve">respectively </w:t>
      </w:r>
      <w:r w:rsidR="00BB50B2" w:rsidRPr="00F466DE">
        <w:rPr>
          <w:rFonts w:ascii="Arial" w:hAnsi="Arial" w:cs="Arial"/>
          <w:sz w:val="24"/>
          <w:szCs w:val="24"/>
          <w:lang w:val="en-GB"/>
        </w:rPr>
        <w:t>assessed</w:t>
      </w:r>
      <w:r w:rsidR="00154F20" w:rsidRPr="00F466DE">
        <w:rPr>
          <w:rFonts w:ascii="Arial" w:hAnsi="Arial" w:cs="Arial"/>
          <w:sz w:val="24"/>
          <w:szCs w:val="24"/>
          <w:lang w:val="en-GB"/>
        </w:rPr>
        <w:t xml:space="preserve"> and </w:t>
      </w:r>
      <w:r w:rsidR="00200F30" w:rsidRPr="00F466DE">
        <w:rPr>
          <w:rFonts w:ascii="Arial" w:hAnsi="Arial" w:cs="Arial"/>
          <w:sz w:val="24"/>
          <w:szCs w:val="24"/>
          <w:lang w:val="en-GB"/>
        </w:rPr>
        <w:t xml:space="preserve">indicated </w:t>
      </w:r>
      <w:r w:rsidR="00BB50B2" w:rsidRPr="00F466DE">
        <w:rPr>
          <w:rFonts w:ascii="Arial" w:hAnsi="Arial" w:cs="Arial"/>
          <w:sz w:val="24"/>
          <w:szCs w:val="24"/>
          <w:lang w:val="en-GB"/>
        </w:rPr>
        <w:t>according to the simple classification</w:t>
      </w:r>
      <w:r w:rsidR="00C43F5E" w:rsidRPr="00F466DE">
        <w:rPr>
          <w:rFonts w:ascii="Arial" w:hAnsi="Arial" w:cs="Arial"/>
          <w:sz w:val="24"/>
          <w:szCs w:val="24"/>
          <w:lang w:val="en-GB"/>
        </w:rPr>
        <w:t xml:space="preserve"> –</w:t>
      </w:r>
      <w:r w:rsidR="00BB50B2" w:rsidRPr="00F466DE">
        <w:rPr>
          <w:rFonts w:ascii="Arial" w:hAnsi="Arial" w:cs="Arial"/>
          <w:sz w:val="24"/>
          <w:szCs w:val="24"/>
          <w:lang w:val="en-GB"/>
        </w:rPr>
        <w:t xml:space="preserve"> “small”, “moderate” and “large”</w:t>
      </w:r>
      <w:r w:rsidR="00567FAB">
        <w:rPr>
          <w:rFonts w:ascii="Arial" w:hAnsi="Arial" w:cs="Arial"/>
          <w:sz w:val="24"/>
          <w:szCs w:val="24"/>
          <w:lang w:val="en-GB"/>
        </w:rPr>
        <w:t xml:space="preserve"> regarding their influence on Overall accuracy</w:t>
      </w:r>
      <w:r w:rsidR="00BB50B2" w:rsidRPr="00F466DE">
        <w:rPr>
          <w:rFonts w:ascii="Arial" w:hAnsi="Arial" w:cs="Arial"/>
          <w:sz w:val="24"/>
          <w:szCs w:val="24"/>
          <w:lang w:val="en-GB"/>
        </w:rPr>
        <w:t xml:space="preserve">. </w:t>
      </w:r>
      <w:r w:rsidR="00832442" w:rsidRPr="00F466DE">
        <w:rPr>
          <w:rFonts w:ascii="Arial" w:hAnsi="Arial" w:cs="Arial"/>
          <w:sz w:val="24"/>
          <w:szCs w:val="24"/>
          <w:lang w:val="en-GB"/>
        </w:rPr>
        <w:t xml:space="preserve">The quality declaration also gives a short comment </w:t>
      </w:r>
      <w:r w:rsidR="00C43F5E" w:rsidRPr="00F466DE">
        <w:rPr>
          <w:rFonts w:ascii="Arial" w:hAnsi="Arial" w:cs="Arial"/>
          <w:sz w:val="24"/>
          <w:szCs w:val="24"/>
          <w:lang w:val="en-GB"/>
        </w:rPr>
        <w:t xml:space="preserve">on </w:t>
      </w:r>
      <w:r w:rsidR="00832442" w:rsidRPr="00F466DE">
        <w:rPr>
          <w:rFonts w:ascii="Arial" w:hAnsi="Arial" w:cs="Arial"/>
          <w:sz w:val="24"/>
          <w:szCs w:val="24"/>
          <w:lang w:val="en-GB"/>
        </w:rPr>
        <w:t xml:space="preserve">each source of uncertainty explaining how these classifications </w:t>
      </w:r>
      <w:proofErr w:type="gramStart"/>
      <w:r w:rsidR="00832442" w:rsidRPr="00F466DE">
        <w:rPr>
          <w:rFonts w:ascii="Arial" w:hAnsi="Arial" w:cs="Arial"/>
          <w:sz w:val="24"/>
          <w:szCs w:val="24"/>
          <w:lang w:val="en-GB"/>
        </w:rPr>
        <w:t>were reached</w:t>
      </w:r>
      <w:proofErr w:type="gramEnd"/>
      <w:r w:rsidR="00832442" w:rsidRPr="00F466DE">
        <w:rPr>
          <w:rFonts w:ascii="Arial" w:hAnsi="Arial" w:cs="Arial"/>
          <w:sz w:val="24"/>
          <w:szCs w:val="24"/>
          <w:lang w:val="en-GB"/>
        </w:rPr>
        <w:t xml:space="preserve">. </w:t>
      </w:r>
      <w:r w:rsidR="00154F20" w:rsidRPr="00F466DE">
        <w:rPr>
          <w:rFonts w:ascii="Arial" w:hAnsi="Arial" w:cs="Arial"/>
          <w:sz w:val="24"/>
          <w:szCs w:val="24"/>
          <w:lang w:val="en-GB"/>
        </w:rPr>
        <w:t xml:space="preserve">The basis for the assessment are </w:t>
      </w:r>
      <w:r w:rsidR="00775717" w:rsidRPr="00F466DE">
        <w:rPr>
          <w:rFonts w:ascii="Arial" w:hAnsi="Arial" w:cs="Arial"/>
          <w:sz w:val="24"/>
          <w:szCs w:val="24"/>
          <w:lang w:val="en-GB"/>
        </w:rPr>
        <w:t xml:space="preserve">quality declarations for source statistics and </w:t>
      </w:r>
      <w:r w:rsidR="00154F20" w:rsidRPr="00F466DE">
        <w:rPr>
          <w:rFonts w:ascii="Arial" w:hAnsi="Arial" w:cs="Arial"/>
          <w:sz w:val="24"/>
          <w:szCs w:val="24"/>
          <w:lang w:val="en-GB"/>
        </w:rPr>
        <w:t>discussions with methodolog</w:t>
      </w:r>
      <w:r w:rsidR="00775717" w:rsidRPr="00F466DE">
        <w:rPr>
          <w:rFonts w:ascii="Arial" w:hAnsi="Arial" w:cs="Arial"/>
          <w:sz w:val="24"/>
          <w:szCs w:val="24"/>
          <w:lang w:val="en-GB"/>
        </w:rPr>
        <w:t xml:space="preserve">ical experts with good knowledge of </w:t>
      </w:r>
      <w:r w:rsidR="00154F20" w:rsidRPr="00F466DE">
        <w:rPr>
          <w:rFonts w:ascii="Arial" w:hAnsi="Arial" w:cs="Arial"/>
          <w:sz w:val="24"/>
          <w:szCs w:val="24"/>
          <w:lang w:val="en-GB"/>
        </w:rPr>
        <w:t xml:space="preserve">important source statistics </w:t>
      </w:r>
      <w:r w:rsidR="00775717" w:rsidRPr="00F466DE">
        <w:rPr>
          <w:rFonts w:ascii="Arial" w:hAnsi="Arial" w:cs="Arial"/>
          <w:sz w:val="24"/>
          <w:szCs w:val="24"/>
          <w:lang w:val="en-GB"/>
        </w:rPr>
        <w:t xml:space="preserve">as well as with </w:t>
      </w:r>
      <w:r w:rsidR="00154F20" w:rsidRPr="00F466DE">
        <w:rPr>
          <w:rFonts w:ascii="Arial" w:hAnsi="Arial" w:cs="Arial"/>
          <w:sz w:val="24"/>
          <w:szCs w:val="24"/>
          <w:lang w:val="en-GB"/>
        </w:rPr>
        <w:t>national accounts experts.</w:t>
      </w:r>
      <w:r w:rsidR="00832442" w:rsidRPr="00F466DE">
        <w:rPr>
          <w:rFonts w:ascii="Arial" w:hAnsi="Arial" w:cs="Arial"/>
          <w:sz w:val="24"/>
          <w:szCs w:val="24"/>
          <w:lang w:val="en-GB"/>
        </w:rPr>
        <w:t xml:space="preserve"> </w:t>
      </w:r>
    </w:p>
    <w:p w14:paraId="7CF619B4" w14:textId="507EA1C1" w:rsidR="00503933" w:rsidRPr="00F466DE" w:rsidRDefault="00C87A2B"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lastRenderedPageBreak/>
        <w:t xml:space="preserve">The quality declaration concludes that </w:t>
      </w:r>
      <w:r w:rsidR="00EF09ED" w:rsidRPr="00F466DE">
        <w:rPr>
          <w:rFonts w:ascii="Arial" w:hAnsi="Arial" w:cs="Arial"/>
          <w:sz w:val="24"/>
          <w:szCs w:val="24"/>
          <w:lang w:val="en-GB"/>
        </w:rPr>
        <w:t xml:space="preserve">the sources of uncertainty, </w:t>
      </w:r>
      <w:r w:rsidRPr="00F466DE">
        <w:rPr>
          <w:rFonts w:ascii="Arial" w:hAnsi="Arial" w:cs="Arial"/>
          <w:sz w:val="24"/>
          <w:szCs w:val="24"/>
          <w:lang w:val="en-GB"/>
        </w:rPr>
        <w:t>model assumptions and measurement</w:t>
      </w:r>
      <w:r w:rsidR="00EF09ED" w:rsidRPr="00F466DE">
        <w:rPr>
          <w:rFonts w:ascii="Arial" w:hAnsi="Arial" w:cs="Arial"/>
          <w:sz w:val="24"/>
          <w:szCs w:val="24"/>
          <w:lang w:val="en-GB"/>
        </w:rPr>
        <w:t>,</w:t>
      </w:r>
      <w:r w:rsidRPr="00F466DE">
        <w:rPr>
          <w:rFonts w:ascii="Arial" w:hAnsi="Arial" w:cs="Arial"/>
          <w:sz w:val="24"/>
          <w:szCs w:val="24"/>
          <w:lang w:val="en-GB"/>
        </w:rPr>
        <w:t xml:space="preserve"> </w:t>
      </w:r>
      <w:r w:rsidR="00EF09ED" w:rsidRPr="00F466DE">
        <w:rPr>
          <w:rFonts w:ascii="Arial" w:hAnsi="Arial" w:cs="Arial"/>
          <w:sz w:val="24"/>
          <w:szCs w:val="24"/>
          <w:lang w:val="en-GB"/>
        </w:rPr>
        <w:t xml:space="preserve">have </w:t>
      </w:r>
      <w:r w:rsidRPr="00F466DE">
        <w:rPr>
          <w:rFonts w:ascii="Arial" w:hAnsi="Arial" w:cs="Arial"/>
          <w:sz w:val="24"/>
          <w:szCs w:val="24"/>
          <w:lang w:val="en-GB"/>
        </w:rPr>
        <w:t>large</w:t>
      </w:r>
      <w:r w:rsidR="00EF09ED" w:rsidRPr="00F466DE">
        <w:rPr>
          <w:rFonts w:ascii="Arial" w:hAnsi="Arial" w:cs="Arial"/>
          <w:sz w:val="24"/>
          <w:szCs w:val="24"/>
          <w:lang w:val="en-GB"/>
        </w:rPr>
        <w:t>r influence on overall accuracy</w:t>
      </w:r>
      <w:r w:rsidR="00406344" w:rsidRPr="00F466DE">
        <w:rPr>
          <w:rFonts w:ascii="Arial" w:hAnsi="Arial" w:cs="Arial"/>
          <w:sz w:val="24"/>
          <w:szCs w:val="24"/>
          <w:lang w:val="en-GB"/>
        </w:rPr>
        <w:t xml:space="preserve"> </w:t>
      </w:r>
      <w:r w:rsidR="00EF09ED" w:rsidRPr="00F466DE">
        <w:rPr>
          <w:rFonts w:ascii="Arial" w:hAnsi="Arial" w:cs="Arial"/>
          <w:sz w:val="24"/>
          <w:szCs w:val="24"/>
          <w:lang w:val="en-GB"/>
        </w:rPr>
        <w:t>compared to</w:t>
      </w:r>
      <w:r w:rsidR="00AA021F" w:rsidRPr="00F466DE">
        <w:rPr>
          <w:rFonts w:ascii="Arial" w:hAnsi="Arial" w:cs="Arial"/>
          <w:sz w:val="24"/>
          <w:szCs w:val="24"/>
          <w:lang w:val="en-GB"/>
        </w:rPr>
        <w:t xml:space="preserve"> frame coverage and data processing are small </w:t>
      </w:r>
      <w:r w:rsidR="004B595D" w:rsidRPr="00F466DE">
        <w:rPr>
          <w:rFonts w:ascii="Arial" w:hAnsi="Arial" w:cs="Arial"/>
          <w:sz w:val="24"/>
          <w:szCs w:val="24"/>
          <w:lang w:val="en-GB"/>
        </w:rPr>
        <w:t>sources</w:t>
      </w:r>
      <w:r w:rsidRPr="00F466DE">
        <w:rPr>
          <w:rFonts w:ascii="Arial" w:hAnsi="Arial" w:cs="Arial"/>
          <w:sz w:val="24"/>
          <w:szCs w:val="24"/>
          <w:lang w:val="en-GB"/>
        </w:rPr>
        <w:t>.</w:t>
      </w:r>
      <w:r w:rsidR="00AA021F" w:rsidRPr="00F466DE">
        <w:rPr>
          <w:rFonts w:ascii="Arial" w:hAnsi="Arial" w:cs="Arial"/>
          <w:sz w:val="24"/>
          <w:szCs w:val="24"/>
          <w:lang w:val="en-GB"/>
        </w:rPr>
        <w:t xml:space="preserve"> </w:t>
      </w:r>
      <w:r w:rsidR="00832442" w:rsidRPr="00F466DE">
        <w:rPr>
          <w:rFonts w:ascii="Arial" w:hAnsi="Arial" w:cs="Arial"/>
          <w:sz w:val="24"/>
          <w:szCs w:val="24"/>
          <w:lang w:val="en-GB"/>
        </w:rPr>
        <w:t xml:space="preserve">Sampling and non-response </w:t>
      </w:r>
      <w:proofErr w:type="gramStart"/>
      <w:r w:rsidR="00832442" w:rsidRPr="00F466DE">
        <w:rPr>
          <w:rFonts w:ascii="Arial" w:hAnsi="Arial" w:cs="Arial"/>
          <w:sz w:val="24"/>
          <w:szCs w:val="24"/>
          <w:lang w:val="en-GB"/>
        </w:rPr>
        <w:t>are classified</w:t>
      </w:r>
      <w:proofErr w:type="gramEnd"/>
      <w:r w:rsidR="00832442" w:rsidRPr="00F466DE">
        <w:rPr>
          <w:rFonts w:ascii="Arial" w:hAnsi="Arial" w:cs="Arial"/>
          <w:sz w:val="24"/>
          <w:szCs w:val="24"/>
          <w:lang w:val="en-GB"/>
        </w:rPr>
        <w:t xml:space="preserve"> as moderate for the quarterly accounts and small for the annual accounts. For volume </w:t>
      </w:r>
      <w:proofErr w:type="gramStart"/>
      <w:r w:rsidR="00832442" w:rsidRPr="00F466DE">
        <w:rPr>
          <w:rFonts w:ascii="Arial" w:hAnsi="Arial" w:cs="Arial"/>
          <w:sz w:val="24"/>
          <w:szCs w:val="24"/>
          <w:lang w:val="en-GB"/>
        </w:rPr>
        <w:t>estimates</w:t>
      </w:r>
      <w:proofErr w:type="gramEnd"/>
      <w:r w:rsidR="00832442" w:rsidRPr="00F466DE">
        <w:rPr>
          <w:rFonts w:ascii="Arial" w:hAnsi="Arial" w:cs="Arial"/>
          <w:sz w:val="24"/>
          <w:szCs w:val="24"/>
          <w:lang w:val="en-GB"/>
        </w:rPr>
        <w:t xml:space="preserve"> sampling is classified as </w:t>
      </w:r>
      <w:r w:rsidR="004B595D" w:rsidRPr="00F466DE">
        <w:rPr>
          <w:rFonts w:ascii="Arial" w:hAnsi="Arial" w:cs="Arial"/>
          <w:sz w:val="24"/>
          <w:szCs w:val="24"/>
          <w:lang w:val="en-GB"/>
        </w:rPr>
        <w:t xml:space="preserve">a </w:t>
      </w:r>
      <w:r w:rsidR="00832442" w:rsidRPr="00F466DE">
        <w:rPr>
          <w:rFonts w:ascii="Arial" w:hAnsi="Arial" w:cs="Arial"/>
          <w:sz w:val="24"/>
          <w:szCs w:val="24"/>
          <w:lang w:val="en-GB"/>
        </w:rPr>
        <w:t xml:space="preserve">moderate </w:t>
      </w:r>
      <w:r w:rsidR="004B595D" w:rsidRPr="00F466DE">
        <w:rPr>
          <w:rFonts w:ascii="Arial" w:hAnsi="Arial" w:cs="Arial"/>
          <w:sz w:val="24"/>
          <w:szCs w:val="24"/>
          <w:lang w:val="en-GB"/>
        </w:rPr>
        <w:t xml:space="preserve">source </w:t>
      </w:r>
      <w:r w:rsidR="00832442" w:rsidRPr="00F466DE">
        <w:rPr>
          <w:rFonts w:ascii="Arial" w:hAnsi="Arial" w:cs="Arial"/>
          <w:sz w:val="24"/>
          <w:szCs w:val="24"/>
          <w:lang w:val="en-GB"/>
        </w:rPr>
        <w:t>also for the annual accounts.</w:t>
      </w:r>
    </w:p>
    <w:p w14:paraId="08451B8F" w14:textId="3CAB8CE4" w:rsidR="004B595D" w:rsidRPr="00F466DE" w:rsidRDefault="004B595D"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t xml:space="preserve">Uncertainty from measurement comes entirely from </w:t>
      </w:r>
      <w:r w:rsidR="00764F09" w:rsidRPr="00F466DE">
        <w:rPr>
          <w:rFonts w:ascii="Arial" w:hAnsi="Arial" w:cs="Arial"/>
          <w:sz w:val="24"/>
          <w:szCs w:val="24"/>
          <w:lang w:val="en-GB"/>
        </w:rPr>
        <w:t>source statistics whereas model</w:t>
      </w:r>
      <w:r w:rsidRPr="00F466DE">
        <w:rPr>
          <w:rFonts w:ascii="Arial" w:hAnsi="Arial" w:cs="Arial"/>
          <w:sz w:val="24"/>
          <w:szCs w:val="24"/>
          <w:lang w:val="en-GB"/>
        </w:rPr>
        <w:t xml:space="preserve"> assumptions contribute to uncertainty both in source statistics and </w:t>
      </w:r>
      <w:r w:rsidR="00764F09" w:rsidRPr="00F466DE">
        <w:rPr>
          <w:rFonts w:ascii="Arial" w:hAnsi="Arial" w:cs="Arial"/>
          <w:sz w:val="24"/>
          <w:szCs w:val="24"/>
          <w:lang w:val="en-GB"/>
        </w:rPr>
        <w:t xml:space="preserve">in </w:t>
      </w:r>
      <w:r w:rsidRPr="00F466DE">
        <w:rPr>
          <w:rFonts w:ascii="Arial" w:hAnsi="Arial" w:cs="Arial"/>
          <w:sz w:val="24"/>
          <w:szCs w:val="24"/>
          <w:lang w:val="en-GB"/>
        </w:rPr>
        <w:t xml:space="preserve">the models used by the national accountants to fill information gaps </w:t>
      </w:r>
      <w:r w:rsidR="00764F09" w:rsidRPr="00F466DE">
        <w:rPr>
          <w:rFonts w:ascii="Arial" w:hAnsi="Arial" w:cs="Arial"/>
          <w:sz w:val="24"/>
          <w:szCs w:val="24"/>
          <w:lang w:val="en-GB"/>
        </w:rPr>
        <w:t>and</w:t>
      </w:r>
      <w:r w:rsidRPr="00F466DE">
        <w:rPr>
          <w:rFonts w:ascii="Arial" w:hAnsi="Arial" w:cs="Arial"/>
          <w:sz w:val="24"/>
          <w:szCs w:val="24"/>
          <w:lang w:val="en-GB"/>
        </w:rPr>
        <w:t xml:space="preserve"> </w:t>
      </w:r>
      <w:r w:rsidR="00764F09" w:rsidRPr="00F466DE">
        <w:rPr>
          <w:rFonts w:ascii="Arial" w:hAnsi="Arial" w:cs="Arial"/>
          <w:sz w:val="24"/>
          <w:szCs w:val="24"/>
          <w:lang w:val="en-GB"/>
        </w:rPr>
        <w:t xml:space="preserve">to </w:t>
      </w:r>
      <w:r w:rsidRPr="00F466DE">
        <w:rPr>
          <w:rFonts w:ascii="Arial" w:hAnsi="Arial" w:cs="Arial"/>
          <w:sz w:val="24"/>
          <w:szCs w:val="24"/>
          <w:lang w:val="en-GB"/>
        </w:rPr>
        <w:t>adjust where source statistics do not comply with national accounts definitions.</w:t>
      </w:r>
      <w:r w:rsidR="00764F09" w:rsidRPr="00F466DE">
        <w:rPr>
          <w:rFonts w:ascii="Arial" w:hAnsi="Arial" w:cs="Arial"/>
          <w:sz w:val="24"/>
          <w:szCs w:val="24"/>
          <w:lang w:val="en-GB"/>
        </w:rPr>
        <w:t xml:space="preserve"> The</w:t>
      </w:r>
      <w:r w:rsidR="00406344" w:rsidRPr="00F466DE">
        <w:rPr>
          <w:rFonts w:ascii="Arial" w:hAnsi="Arial" w:cs="Arial"/>
          <w:sz w:val="24"/>
          <w:szCs w:val="24"/>
          <w:lang w:val="en-GB"/>
        </w:rPr>
        <w:t xml:space="preserve"> quality</w:t>
      </w:r>
      <w:r w:rsidR="00764F09" w:rsidRPr="00F466DE">
        <w:rPr>
          <w:rFonts w:ascii="Arial" w:hAnsi="Arial" w:cs="Arial"/>
          <w:sz w:val="24"/>
          <w:szCs w:val="24"/>
          <w:lang w:val="en-GB"/>
        </w:rPr>
        <w:t xml:space="preserve"> declaration gives a short description o</w:t>
      </w:r>
      <w:r w:rsidR="006C61BF" w:rsidRPr="00F466DE">
        <w:rPr>
          <w:rFonts w:ascii="Arial" w:hAnsi="Arial" w:cs="Arial"/>
          <w:sz w:val="24"/>
          <w:szCs w:val="24"/>
          <w:lang w:val="en-GB"/>
        </w:rPr>
        <w:t>f</w:t>
      </w:r>
      <w:r w:rsidR="00764F09" w:rsidRPr="00F466DE">
        <w:rPr>
          <w:rFonts w:ascii="Arial" w:hAnsi="Arial" w:cs="Arial"/>
          <w:sz w:val="24"/>
          <w:szCs w:val="24"/>
          <w:lang w:val="en-GB"/>
        </w:rPr>
        <w:t xml:space="preserve"> some of the most important national accounts models and explains their implication</w:t>
      </w:r>
      <w:r w:rsidR="00417A79" w:rsidRPr="00F466DE">
        <w:rPr>
          <w:rFonts w:ascii="Arial" w:hAnsi="Arial" w:cs="Arial"/>
          <w:sz w:val="24"/>
          <w:szCs w:val="24"/>
          <w:lang w:val="en-GB"/>
        </w:rPr>
        <w:t>s</w:t>
      </w:r>
      <w:r w:rsidR="00764F09" w:rsidRPr="00F466DE">
        <w:rPr>
          <w:rFonts w:ascii="Arial" w:hAnsi="Arial" w:cs="Arial"/>
          <w:sz w:val="24"/>
          <w:szCs w:val="24"/>
          <w:lang w:val="en-GB"/>
        </w:rPr>
        <w:t xml:space="preserve"> for uncertainty. </w:t>
      </w:r>
    </w:p>
    <w:p w14:paraId="5E3EF884" w14:textId="77777777" w:rsidR="00503933" w:rsidRPr="00F466DE" w:rsidRDefault="002542CF" w:rsidP="00503933">
      <w:pPr>
        <w:spacing w:before="360" w:after="0" w:line="360" w:lineRule="auto"/>
        <w:jc w:val="both"/>
        <w:rPr>
          <w:rFonts w:ascii="Arial" w:hAnsi="Arial" w:cs="Arial"/>
          <w:bCs/>
          <w:i/>
          <w:sz w:val="24"/>
          <w:szCs w:val="24"/>
          <w:lang w:val="en-GB"/>
        </w:rPr>
      </w:pPr>
      <w:r w:rsidRPr="00F466DE">
        <w:rPr>
          <w:rFonts w:ascii="Arial" w:hAnsi="Arial" w:cs="Arial"/>
          <w:bCs/>
          <w:i/>
          <w:sz w:val="24"/>
          <w:szCs w:val="24"/>
          <w:lang w:val="en-GB"/>
        </w:rPr>
        <w:t>4</w:t>
      </w:r>
      <w:r w:rsidR="000D6AE9" w:rsidRPr="00F466DE">
        <w:rPr>
          <w:rFonts w:ascii="Arial" w:hAnsi="Arial" w:cs="Arial"/>
          <w:bCs/>
          <w:i/>
          <w:sz w:val="24"/>
          <w:szCs w:val="24"/>
          <w:lang w:val="en-GB"/>
        </w:rPr>
        <w:t xml:space="preserve">.3 </w:t>
      </w:r>
      <w:r w:rsidR="00503933" w:rsidRPr="00F466DE">
        <w:rPr>
          <w:rFonts w:ascii="Arial" w:hAnsi="Arial" w:cs="Arial"/>
          <w:bCs/>
          <w:i/>
          <w:sz w:val="24"/>
          <w:szCs w:val="24"/>
          <w:lang w:val="en-GB"/>
        </w:rPr>
        <w:t>Preliminary Statistics compared with final statistics</w:t>
      </w:r>
    </w:p>
    <w:p w14:paraId="30D0C94E" w14:textId="150A1E51" w:rsidR="00D57334" w:rsidRPr="00F466DE" w:rsidRDefault="00DE71FD" w:rsidP="00503933">
      <w:pPr>
        <w:spacing w:before="360" w:after="0" w:line="360" w:lineRule="auto"/>
        <w:jc w:val="both"/>
        <w:rPr>
          <w:rFonts w:ascii="Arial" w:hAnsi="Arial" w:cs="Arial"/>
          <w:bCs/>
          <w:sz w:val="24"/>
          <w:szCs w:val="24"/>
          <w:lang w:val="en-GB"/>
        </w:rPr>
      </w:pPr>
      <w:r w:rsidRPr="00F466DE">
        <w:rPr>
          <w:rFonts w:ascii="Arial" w:hAnsi="Arial" w:cs="Arial"/>
          <w:bCs/>
          <w:sz w:val="24"/>
          <w:szCs w:val="24"/>
          <w:lang w:val="en-GB"/>
        </w:rPr>
        <w:t xml:space="preserve">Each quarterly estimate </w:t>
      </w:r>
      <w:proofErr w:type="gramStart"/>
      <w:r w:rsidR="00200F30" w:rsidRPr="00F466DE">
        <w:rPr>
          <w:rFonts w:ascii="Arial" w:hAnsi="Arial" w:cs="Arial"/>
          <w:bCs/>
          <w:sz w:val="24"/>
          <w:szCs w:val="24"/>
          <w:lang w:val="en-GB"/>
        </w:rPr>
        <w:t xml:space="preserve">is </w:t>
      </w:r>
      <w:r w:rsidR="0043728B" w:rsidRPr="00F466DE">
        <w:rPr>
          <w:rFonts w:ascii="Arial" w:hAnsi="Arial" w:cs="Arial"/>
          <w:bCs/>
          <w:sz w:val="24"/>
          <w:szCs w:val="24"/>
          <w:lang w:val="en-GB"/>
        </w:rPr>
        <w:t>revised and published again at several occasions in connection to the release of the last quarter</w:t>
      </w:r>
      <w:proofErr w:type="gramEnd"/>
      <w:r w:rsidRPr="00F466DE">
        <w:rPr>
          <w:rFonts w:ascii="Arial" w:hAnsi="Arial" w:cs="Arial"/>
          <w:bCs/>
          <w:sz w:val="24"/>
          <w:szCs w:val="24"/>
          <w:lang w:val="en-GB"/>
        </w:rPr>
        <w:t>. This part of the quality declaration provides statistics on the revisions of the 2</w:t>
      </w:r>
      <w:r w:rsidR="0043728B" w:rsidRPr="00F466DE">
        <w:rPr>
          <w:rFonts w:ascii="Arial" w:hAnsi="Arial" w:cs="Arial"/>
          <w:bCs/>
          <w:sz w:val="24"/>
          <w:szCs w:val="24"/>
          <w:lang w:val="en-GB"/>
        </w:rPr>
        <w:t>4 quarters of a six</w:t>
      </w:r>
      <w:r w:rsidR="00B93284" w:rsidRPr="00F466DE">
        <w:rPr>
          <w:rFonts w:ascii="Arial" w:hAnsi="Arial" w:cs="Arial"/>
          <w:bCs/>
          <w:sz w:val="24"/>
          <w:szCs w:val="24"/>
          <w:lang w:val="en-GB"/>
        </w:rPr>
        <w:t>-</w:t>
      </w:r>
      <w:r w:rsidR="0043728B" w:rsidRPr="00F466DE">
        <w:rPr>
          <w:rFonts w:ascii="Arial" w:hAnsi="Arial" w:cs="Arial"/>
          <w:bCs/>
          <w:sz w:val="24"/>
          <w:szCs w:val="24"/>
          <w:lang w:val="en-GB"/>
        </w:rPr>
        <w:t>year period at th</w:t>
      </w:r>
      <w:r w:rsidR="00B93284" w:rsidRPr="00F466DE">
        <w:rPr>
          <w:rFonts w:ascii="Arial" w:hAnsi="Arial" w:cs="Arial"/>
          <w:bCs/>
          <w:sz w:val="24"/>
          <w:szCs w:val="24"/>
          <w:lang w:val="en-GB"/>
        </w:rPr>
        <w:t xml:space="preserve">eir </w:t>
      </w:r>
      <w:r w:rsidR="0043728B" w:rsidRPr="00F466DE">
        <w:rPr>
          <w:rFonts w:ascii="Arial" w:hAnsi="Arial" w:cs="Arial"/>
          <w:bCs/>
          <w:sz w:val="24"/>
          <w:szCs w:val="24"/>
          <w:lang w:val="en-GB"/>
        </w:rPr>
        <w:t>first</w:t>
      </w:r>
      <w:r w:rsidR="002B458B" w:rsidRPr="00F466DE">
        <w:rPr>
          <w:rFonts w:ascii="Arial" w:hAnsi="Arial" w:cs="Arial"/>
          <w:bCs/>
          <w:sz w:val="24"/>
          <w:szCs w:val="24"/>
          <w:lang w:val="en-GB"/>
        </w:rPr>
        <w:t xml:space="preserve"> </w:t>
      </w:r>
      <w:r w:rsidR="00B93284" w:rsidRPr="00F466DE">
        <w:rPr>
          <w:rFonts w:ascii="Arial" w:hAnsi="Arial" w:cs="Arial"/>
          <w:bCs/>
          <w:sz w:val="24"/>
          <w:szCs w:val="24"/>
          <w:lang w:val="en-GB"/>
        </w:rPr>
        <w:t xml:space="preserve">revision as well as </w:t>
      </w:r>
      <w:r w:rsidR="00D46091" w:rsidRPr="00F466DE">
        <w:rPr>
          <w:rFonts w:ascii="Arial" w:hAnsi="Arial" w:cs="Arial"/>
          <w:bCs/>
          <w:sz w:val="24"/>
          <w:szCs w:val="24"/>
          <w:lang w:val="en-GB"/>
        </w:rPr>
        <w:t xml:space="preserve">their subsequent revisions. Depending </w:t>
      </w:r>
      <w:r w:rsidR="00200F30" w:rsidRPr="00F466DE">
        <w:rPr>
          <w:rFonts w:ascii="Arial" w:hAnsi="Arial" w:cs="Arial"/>
          <w:bCs/>
          <w:sz w:val="24"/>
          <w:szCs w:val="24"/>
          <w:lang w:val="en-GB"/>
        </w:rPr>
        <w:t xml:space="preserve">on </w:t>
      </w:r>
      <w:r w:rsidR="00D46091" w:rsidRPr="00F466DE">
        <w:rPr>
          <w:rFonts w:ascii="Arial" w:hAnsi="Arial" w:cs="Arial"/>
          <w:bCs/>
          <w:sz w:val="24"/>
          <w:szCs w:val="24"/>
          <w:lang w:val="en-GB"/>
        </w:rPr>
        <w:t>wh</w:t>
      </w:r>
      <w:r w:rsidR="002274F0" w:rsidRPr="00F466DE">
        <w:rPr>
          <w:rFonts w:ascii="Arial" w:hAnsi="Arial" w:cs="Arial"/>
          <w:bCs/>
          <w:sz w:val="24"/>
          <w:szCs w:val="24"/>
          <w:lang w:val="en-GB"/>
        </w:rPr>
        <w:t>ich</w:t>
      </w:r>
      <w:r w:rsidR="00D46091" w:rsidRPr="00F466DE">
        <w:rPr>
          <w:rFonts w:ascii="Arial" w:hAnsi="Arial" w:cs="Arial"/>
          <w:bCs/>
          <w:sz w:val="24"/>
          <w:szCs w:val="24"/>
          <w:lang w:val="en-GB"/>
        </w:rPr>
        <w:t xml:space="preserve"> quarter the number of revisions are </w:t>
      </w:r>
      <w:proofErr w:type="gramStart"/>
      <w:r w:rsidR="00D46091" w:rsidRPr="00F466DE">
        <w:rPr>
          <w:rFonts w:ascii="Arial" w:hAnsi="Arial" w:cs="Arial"/>
          <w:bCs/>
          <w:sz w:val="24"/>
          <w:szCs w:val="24"/>
          <w:lang w:val="en-GB"/>
        </w:rPr>
        <w:t>3</w:t>
      </w:r>
      <w:proofErr w:type="gramEnd"/>
      <w:r w:rsidR="00D46091" w:rsidRPr="00F466DE">
        <w:rPr>
          <w:rFonts w:ascii="Arial" w:hAnsi="Arial" w:cs="Arial"/>
          <w:bCs/>
          <w:sz w:val="24"/>
          <w:szCs w:val="24"/>
          <w:lang w:val="en-GB"/>
        </w:rPr>
        <w:t>, 4, 5 or 6 before all quarter</w:t>
      </w:r>
      <w:r w:rsidR="002274F0" w:rsidRPr="00F466DE">
        <w:rPr>
          <w:rFonts w:ascii="Arial" w:hAnsi="Arial" w:cs="Arial"/>
          <w:bCs/>
          <w:sz w:val="24"/>
          <w:szCs w:val="24"/>
          <w:lang w:val="en-GB"/>
        </w:rPr>
        <w:t>s</w:t>
      </w:r>
      <w:r w:rsidR="00D46091" w:rsidRPr="00F466DE">
        <w:rPr>
          <w:rFonts w:ascii="Arial" w:hAnsi="Arial" w:cs="Arial"/>
          <w:bCs/>
          <w:sz w:val="24"/>
          <w:szCs w:val="24"/>
          <w:lang w:val="en-GB"/>
        </w:rPr>
        <w:t xml:space="preserve"> are revised again when the result of the annual accounts adjust</w:t>
      </w:r>
      <w:r w:rsidR="006A7F5C" w:rsidRPr="00F466DE">
        <w:rPr>
          <w:rFonts w:ascii="Arial" w:hAnsi="Arial" w:cs="Arial"/>
          <w:bCs/>
          <w:sz w:val="24"/>
          <w:szCs w:val="24"/>
          <w:lang w:val="en-GB"/>
        </w:rPr>
        <w:t>s</w:t>
      </w:r>
      <w:r w:rsidR="00D46091" w:rsidRPr="00F466DE">
        <w:rPr>
          <w:rFonts w:ascii="Arial" w:hAnsi="Arial" w:cs="Arial"/>
          <w:bCs/>
          <w:sz w:val="24"/>
          <w:szCs w:val="24"/>
          <w:lang w:val="en-GB"/>
        </w:rPr>
        <w:t xml:space="preserve"> the level of the series as from year y-2</w:t>
      </w:r>
      <w:r w:rsidR="002274F0" w:rsidRPr="00F466DE">
        <w:rPr>
          <w:rFonts w:ascii="Arial" w:hAnsi="Arial" w:cs="Arial"/>
          <w:bCs/>
          <w:sz w:val="24"/>
          <w:szCs w:val="24"/>
          <w:lang w:val="en-GB"/>
        </w:rPr>
        <w:t xml:space="preserve">. On average the first revision amounted to 0.2 percentage units in absolute terms of the annual volume growth rate, ranging from -0.4 to 0.5 percentage units. </w:t>
      </w:r>
      <w:r w:rsidR="006A7F5C" w:rsidRPr="00F466DE">
        <w:rPr>
          <w:rFonts w:ascii="Arial" w:hAnsi="Arial" w:cs="Arial"/>
          <w:bCs/>
          <w:sz w:val="24"/>
          <w:szCs w:val="24"/>
          <w:lang w:val="en-GB"/>
        </w:rPr>
        <w:t xml:space="preserve">Subsequent revisions are of the same size or slightly </w:t>
      </w:r>
      <w:r w:rsidR="0031611E" w:rsidRPr="00F466DE">
        <w:rPr>
          <w:rFonts w:ascii="Arial" w:hAnsi="Arial" w:cs="Arial"/>
          <w:bCs/>
          <w:sz w:val="24"/>
          <w:szCs w:val="24"/>
          <w:lang w:val="en-GB"/>
        </w:rPr>
        <w:t>smaller</w:t>
      </w:r>
      <w:r w:rsidR="006A7F5C" w:rsidRPr="00F466DE">
        <w:rPr>
          <w:rFonts w:ascii="Arial" w:hAnsi="Arial" w:cs="Arial"/>
          <w:bCs/>
          <w:sz w:val="24"/>
          <w:szCs w:val="24"/>
          <w:lang w:val="en-GB"/>
        </w:rPr>
        <w:t xml:space="preserve">. </w:t>
      </w:r>
      <w:r w:rsidR="009E4101" w:rsidRPr="00F466DE">
        <w:rPr>
          <w:rFonts w:ascii="Arial" w:hAnsi="Arial" w:cs="Arial"/>
          <w:bCs/>
          <w:sz w:val="24"/>
          <w:szCs w:val="24"/>
          <w:lang w:val="en-GB"/>
        </w:rPr>
        <w:t>Positive and negative revisions cancel out in the first revision and still does after the subsequent revisions. Again, it is important not to extend the period studied longer than the methods and quality of sources used are still representative for the current situation.</w:t>
      </w:r>
    </w:p>
    <w:p w14:paraId="54C777A6" w14:textId="622E4F76" w:rsidR="000B5AE8" w:rsidRPr="00F466DE" w:rsidRDefault="000B5AE8" w:rsidP="00503933">
      <w:pPr>
        <w:spacing w:before="360" w:after="0" w:line="360" w:lineRule="auto"/>
        <w:jc w:val="both"/>
        <w:rPr>
          <w:rFonts w:ascii="Arial" w:hAnsi="Arial" w:cs="Arial"/>
          <w:bCs/>
          <w:sz w:val="24"/>
          <w:szCs w:val="24"/>
          <w:lang w:val="en-GB"/>
        </w:rPr>
      </w:pPr>
      <w:r w:rsidRPr="00F466DE">
        <w:rPr>
          <w:rFonts w:ascii="Arial" w:hAnsi="Arial" w:cs="Arial"/>
          <w:bCs/>
          <w:sz w:val="24"/>
          <w:szCs w:val="24"/>
          <w:lang w:val="en-GB"/>
        </w:rPr>
        <w:t>The</w:t>
      </w:r>
      <w:r w:rsidR="00013172" w:rsidRPr="00F466DE">
        <w:rPr>
          <w:rFonts w:ascii="Arial" w:hAnsi="Arial" w:cs="Arial"/>
          <w:bCs/>
          <w:sz w:val="24"/>
          <w:szCs w:val="24"/>
          <w:lang w:val="en-GB"/>
        </w:rPr>
        <w:t xml:space="preserve"> quality</w:t>
      </w:r>
      <w:r w:rsidRPr="00F466DE">
        <w:rPr>
          <w:rFonts w:ascii="Arial" w:hAnsi="Arial" w:cs="Arial"/>
          <w:bCs/>
          <w:sz w:val="24"/>
          <w:szCs w:val="24"/>
          <w:lang w:val="en-GB"/>
        </w:rPr>
        <w:t xml:space="preserve"> declara</w:t>
      </w:r>
      <w:r w:rsidR="00013172" w:rsidRPr="00F466DE">
        <w:rPr>
          <w:rFonts w:ascii="Arial" w:hAnsi="Arial" w:cs="Arial"/>
          <w:bCs/>
          <w:sz w:val="24"/>
          <w:szCs w:val="24"/>
          <w:lang w:val="en-GB"/>
        </w:rPr>
        <w:t>tion also provides statistics on the average size of revisions for</w:t>
      </w:r>
      <w:r w:rsidRPr="00F466DE">
        <w:rPr>
          <w:rFonts w:ascii="Arial" w:hAnsi="Arial" w:cs="Arial"/>
          <w:bCs/>
          <w:sz w:val="24"/>
          <w:szCs w:val="24"/>
          <w:lang w:val="en-GB"/>
        </w:rPr>
        <w:t xml:space="preserve"> seasonally adjusted quarter</w:t>
      </w:r>
      <w:r w:rsidR="00013172" w:rsidRPr="00F466DE">
        <w:rPr>
          <w:rFonts w:ascii="Arial" w:hAnsi="Arial" w:cs="Arial"/>
          <w:bCs/>
          <w:sz w:val="24"/>
          <w:szCs w:val="24"/>
          <w:lang w:val="en-GB"/>
        </w:rPr>
        <w:t>s</w:t>
      </w:r>
      <w:r w:rsidRPr="00F466DE">
        <w:rPr>
          <w:rFonts w:ascii="Arial" w:hAnsi="Arial" w:cs="Arial"/>
          <w:bCs/>
          <w:sz w:val="24"/>
          <w:szCs w:val="24"/>
          <w:lang w:val="en-GB"/>
        </w:rPr>
        <w:t xml:space="preserve"> on quarter</w:t>
      </w:r>
      <w:r w:rsidR="00013172" w:rsidRPr="00F466DE">
        <w:rPr>
          <w:rFonts w:ascii="Arial" w:hAnsi="Arial" w:cs="Arial"/>
          <w:bCs/>
          <w:sz w:val="24"/>
          <w:szCs w:val="24"/>
          <w:lang w:val="en-GB"/>
        </w:rPr>
        <w:t>ly</w:t>
      </w:r>
      <w:r w:rsidRPr="00F466DE">
        <w:rPr>
          <w:rFonts w:ascii="Arial" w:hAnsi="Arial" w:cs="Arial"/>
          <w:bCs/>
          <w:sz w:val="24"/>
          <w:szCs w:val="24"/>
          <w:lang w:val="en-GB"/>
        </w:rPr>
        <w:t xml:space="preserve"> growth, which is the headline figure of the Swedish quarterly GDP release. This amounts to 0.2 percentage units on average in absolute terms at the firs</w:t>
      </w:r>
      <w:r w:rsidR="008E3391" w:rsidRPr="00F466DE">
        <w:rPr>
          <w:rFonts w:ascii="Arial" w:hAnsi="Arial" w:cs="Arial"/>
          <w:bCs/>
          <w:sz w:val="24"/>
          <w:szCs w:val="24"/>
          <w:lang w:val="en-GB"/>
        </w:rPr>
        <w:t>t</w:t>
      </w:r>
      <w:r w:rsidRPr="00F466DE">
        <w:rPr>
          <w:rFonts w:ascii="Arial" w:hAnsi="Arial" w:cs="Arial"/>
          <w:bCs/>
          <w:sz w:val="24"/>
          <w:szCs w:val="24"/>
          <w:lang w:val="en-GB"/>
        </w:rPr>
        <w:t xml:space="preserve"> revision, the</w:t>
      </w:r>
      <w:r w:rsidR="008E3391" w:rsidRPr="00F466DE">
        <w:rPr>
          <w:rFonts w:ascii="Arial" w:hAnsi="Arial" w:cs="Arial"/>
          <w:bCs/>
          <w:sz w:val="24"/>
          <w:szCs w:val="24"/>
          <w:lang w:val="en-GB"/>
        </w:rPr>
        <w:t>n</w:t>
      </w:r>
      <w:r w:rsidRPr="00F466DE">
        <w:rPr>
          <w:rFonts w:ascii="Arial" w:hAnsi="Arial" w:cs="Arial"/>
          <w:bCs/>
          <w:sz w:val="24"/>
          <w:szCs w:val="24"/>
          <w:lang w:val="en-GB"/>
        </w:rPr>
        <w:t xml:space="preserve"> gradually decreasing to 0.1 in subsequent revisions and ranging from -0.7 to 0.4 percentage units.</w:t>
      </w:r>
    </w:p>
    <w:p w14:paraId="0345EBA2" w14:textId="77777777" w:rsidR="000B20F6" w:rsidRPr="00F466DE" w:rsidRDefault="000B20F6" w:rsidP="00503933">
      <w:pPr>
        <w:spacing w:before="360" w:after="0" w:line="360" w:lineRule="auto"/>
        <w:jc w:val="both"/>
        <w:rPr>
          <w:rFonts w:ascii="Arial" w:hAnsi="Arial" w:cs="Arial"/>
          <w:bCs/>
          <w:sz w:val="24"/>
          <w:szCs w:val="24"/>
          <w:lang w:val="en-GB"/>
        </w:rPr>
      </w:pPr>
      <w:r w:rsidRPr="00F466DE">
        <w:rPr>
          <w:rFonts w:ascii="Arial" w:hAnsi="Arial" w:cs="Arial"/>
          <w:bCs/>
          <w:sz w:val="24"/>
          <w:szCs w:val="24"/>
          <w:lang w:val="en-GB"/>
        </w:rPr>
        <w:lastRenderedPageBreak/>
        <w:t xml:space="preserve">For the period </w:t>
      </w:r>
      <w:proofErr w:type="gramStart"/>
      <w:r w:rsidRPr="00F466DE">
        <w:rPr>
          <w:rFonts w:ascii="Arial" w:hAnsi="Arial" w:cs="Arial"/>
          <w:bCs/>
          <w:sz w:val="24"/>
          <w:szCs w:val="24"/>
          <w:lang w:val="en-GB"/>
        </w:rPr>
        <w:t>2011-2015</w:t>
      </w:r>
      <w:proofErr w:type="gramEnd"/>
      <w:r w:rsidRPr="00F466DE">
        <w:rPr>
          <w:rFonts w:ascii="Arial" w:hAnsi="Arial" w:cs="Arial"/>
          <w:bCs/>
          <w:sz w:val="24"/>
          <w:szCs w:val="24"/>
          <w:lang w:val="en-GB"/>
        </w:rPr>
        <w:t xml:space="preserve"> the annual accounts have on average resulted in a 0.3 percent downward revision of GDP as compared to preliminary estimates based on the quarterly accounts.</w:t>
      </w:r>
      <w:r w:rsidRPr="00F466DE">
        <w:rPr>
          <w:rStyle w:val="Fotnotsreferens"/>
          <w:rFonts w:ascii="Arial" w:hAnsi="Arial" w:cs="Arial"/>
          <w:bCs/>
          <w:sz w:val="24"/>
          <w:szCs w:val="24"/>
          <w:lang w:val="en-GB"/>
        </w:rPr>
        <w:footnoteReference w:id="3"/>
      </w:r>
      <w:r w:rsidR="008E3391" w:rsidRPr="00F466DE">
        <w:rPr>
          <w:rFonts w:ascii="Arial" w:hAnsi="Arial" w:cs="Arial"/>
          <w:bCs/>
          <w:sz w:val="24"/>
          <w:szCs w:val="24"/>
          <w:lang w:val="en-GB"/>
        </w:rPr>
        <w:t xml:space="preserve"> Being just four observations</w:t>
      </w:r>
      <w:r w:rsidR="00A81DD9" w:rsidRPr="00F466DE">
        <w:rPr>
          <w:rFonts w:ascii="Arial" w:hAnsi="Arial" w:cs="Arial"/>
          <w:bCs/>
          <w:sz w:val="24"/>
          <w:szCs w:val="24"/>
          <w:lang w:val="en-GB"/>
        </w:rPr>
        <w:t>,</w:t>
      </w:r>
      <w:r w:rsidR="008E3391" w:rsidRPr="00F466DE">
        <w:rPr>
          <w:rFonts w:ascii="Arial" w:hAnsi="Arial" w:cs="Arial"/>
          <w:bCs/>
          <w:sz w:val="24"/>
          <w:szCs w:val="24"/>
          <w:lang w:val="en-GB"/>
        </w:rPr>
        <w:t xml:space="preserve"> this </w:t>
      </w:r>
      <w:proofErr w:type="gramStart"/>
      <w:r w:rsidR="008E3391" w:rsidRPr="00F466DE">
        <w:rPr>
          <w:rFonts w:ascii="Arial" w:hAnsi="Arial" w:cs="Arial"/>
          <w:bCs/>
          <w:sz w:val="24"/>
          <w:szCs w:val="24"/>
          <w:lang w:val="en-GB"/>
        </w:rPr>
        <w:t>should not be interpreted</w:t>
      </w:r>
      <w:proofErr w:type="gramEnd"/>
      <w:r w:rsidR="008E3391" w:rsidRPr="00F466DE">
        <w:rPr>
          <w:rFonts w:ascii="Arial" w:hAnsi="Arial" w:cs="Arial"/>
          <w:bCs/>
          <w:sz w:val="24"/>
          <w:szCs w:val="24"/>
          <w:lang w:val="en-GB"/>
        </w:rPr>
        <w:t xml:space="preserve"> as an evidence </w:t>
      </w:r>
      <w:r w:rsidR="00A81DD9" w:rsidRPr="00F466DE">
        <w:rPr>
          <w:rFonts w:ascii="Arial" w:hAnsi="Arial" w:cs="Arial"/>
          <w:bCs/>
          <w:sz w:val="24"/>
          <w:szCs w:val="24"/>
          <w:lang w:val="en-GB"/>
        </w:rPr>
        <w:t xml:space="preserve">of </w:t>
      </w:r>
      <w:r w:rsidR="008E3391" w:rsidRPr="00F466DE">
        <w:rPr>
          <w:rFonts w:ascii="Arial" w:hAnsi="Arial" w:cs="Arial"/>
          <w:bCs/>
          <w:sz w:val="24"/>
          <w:szCs w:val="24"/>
          <w:lang w:val="en-GB"/>
        </w:rPr>
        <w:t>biased quarterly account</w:t>
      </w:r>
      <w:r w:rsidR="00A81DD9" w:rsidRPr="00F466DE">
        <w:rPr>
          <w:rFonts w:ascii="Arial" w:hAnsi="Arial" w:cs="Arial"/>
          <w:bCs/>
          <w:sz w:val="24"/>
          <w:szCs w:val="24"/>
          <w:lang w:val="en-GB"/>
        </w:rPr>
        <w:t>s</w:t>
      </w:r>
      <w:r w:rsidR="008E3391" w:rsidRPr="00F466DE">
        <w:rPr>
          <w:rFonts w:ascii="Arial" w:hAnsi="Arial" w:cs="Arial"/>
          <w:bCs/>
          <w:sz w:val="24"/>
          <w:szCs w:val="24"/>
          <w:lang w:val="en-GB"/>
        </w:rPr>
        <w:t xml:space="preserve"> though.</w:t>
      </w:r>
    </w:p>
    <w:p w14:paraId="2C6D4E8A" w14:textId="3FF83E6C" w:rsidR="003D3B21" w:rsidRPr="00F466DE" w:rsidRDefault="0030388C" w:rsidP="00503933">
      <w:pPr>
        <w:spacing w:before="360" w:after="0" w:line="360" w:lineRule="auto"/>
        <w:jc w:val="both"/>
        <w:rPr>
          <w:rFonts w:ascii="Arial" w:hAnsi="Arial" w:cs="Arial"/>
          <w:bCs/>
          <w:sz w:val="24"/>
          <w:szCs w:val="24"/>
          <w:lang w:val="en-GB"/>
        </w:rPr>
      </w:pPr>
      <w:r w:rsidRPr="00F466DE">
        <w:rPr>
          <w:rFonts w:ascii="Arial" w:hAnsi="Arial" w:cs="Arial"/>
          <w:bCs/>
          <w:sz w:val="24"/>
          <w:szCs w:val="24"/>
          <w:lang w:val="en-GB"/>
        </w:rPr>
        <w:t>N</w:t>
      </w:r>
      <w:r w:rsidR="00A000B4" w:rsidRPr="00F466DE">
        <w:rPr>
          <w:rFonts w:ascii="Arial" w:hAnsi="Arial" w:cs="Arial"/>
          <w:bCs/>
          <w:sz w:val="24"/>
          <w:szCs w:val="24"/>
          <w:lang w:val="en-GB"/>
        </w:rPr>
        <w:t xml:space="preserve">ot even the annual accounts are final. With an approximate frequency of five years, the accounts are subject to a general review or </w:t>
      </w:r>
      <w:r w:rsidR="00A000B4" w:rsidRPr="00F466DE">
        <w:rPr>
          <w:rFonts w:ascii="Arial" w:hAnsi="Arial" w:cs="Arial"/>
          <w:bCs/>
          <w:i/>
          <w:sz w:val="24"/>
          <w:szCs w:val="24"/>
          <w:lang w:val="en-GB"/>
        </w:rPr>
        <w:t>benchmark revision</w:t>
      </w:r>
      <w:r w:rsidR="00A000B4" w:rsidRPr="00F466DE">
        <w:rPr>
          <w:rFonts w:ascii="Arial" w:hAnsi="Arial" w:cs="Arial"/>
          <w:bCs/>
          <w:sz w:val="24"/>
          <w:szCs w:val="24"/>
          <w:lang w:val="en-GB"/>
        </w:rPr>
        <w:t xml:space="preserve">. At these occasions </w:t>
      </w:r>
      <w:r w:rsidR="004C66C7" w:rsidRPr="00F466DE">
        <w:rPr>
          <w:rFonts w:ascii="Arial" w:hAnsi="Arial" w:cs="Arial"/>
          <w:bCs/>
          <w:sz w:val="24"/>
          <w:szCs w:val="24"/>
          <w:lang w:val="en-GB"/>
        </w:rPr>
        <w:t xml:space="preserve">new sources, methods and new standards </w:t>
      </w:r>
      <w:proofErr w:type="gramStart"/>
      <w:r w:rsidR="004C66C7" w:rsidRPr="00F466DE">
        <w:rPr>
          <w:rFonts w:ascii="Arial" w:hAnsi="Arial" w:cs="Arial"/>
          <w:bCs/>
          <w:sz w:val="24"/>
          <w:szCs w:val="24"/>
          <w:lang w:val="en-GB"/>
        </w:rPr>
        <w:t>are taken</w:t>
      </w:r>
      <w:proofErr w:type="gramEnd"/>
      <w:r w:rsidR="004C66C7" w:rsidRPr="00F466DE">
        <w:rPr>
          <w:rFonts w:ascii="Arial" w:hAnsi="Arial" w:cs="Arial"/>
          <w:bCs/>
          <w:sz w:val="24"/>
          <w:szCs w:val="24"/>
          <w:lang w:val="en-GB"/>
        </w:rPr>
        <w:t xml:space="preserve"> on board which affect the level of estimated GDP. In </w:t>
      </w:r>
      <w:proofErr w:type="gramStart"/>
      <w:r w:rsidR="004C66C7" w:rsidRPr="00F466DE">
        <w:rPr>
          <w:rFonts w:ascii="Arial" w:hAnsi="Arial" w:cs="Arial"/>
          <w:bCs/>
          <w:sz w:val="24"/>
          <w:szCs w:val="24"/>
          <w:lang w:val="en-GB"/>
        </w:rPr>
        <w:t>order</w:t>
      </w:r>
      <w:proofErr w:type="gramEnd"/>
      <w:r w:rsidR="004C66C7" w:rsidRPr="00F466DE">
        <w:rPr>
          <w:rFonts w:ascii="Arial" w:hAnsi="Arial" w:cs="Arial"/>
          <w:bCs/>
          <w:sz w:val="24"/>
          <w:szCs w:val="24"/>
          <w:lang w:val="en-GB"/>
        </w:rPr>
        <w:t xml:space="preserve"> avoid breaks in time series and to maintain comparability over time also previous periods are revised. The declaration </w:t>
      </w:r>
      <w:r w:rsidR="00B0595B" w:rsidRPr="00F466DE">
        <w:rPr>
          <w:rFonts w:ascii="Arial" w:hAnsi="Arial" w:cs="Arial"/>
          <w:bCs/>
          <w:sz w:val="24"/>
          <w:szCs w:val="24"/>
          <w:lang w:val="en-GB"/>
        </w:rPr>
        <w:t xml:space="preserve">therefore </w:t>
      </w:r>
      <w:r w:rsidR="004C66C7" w:rsidRPr="00F466DE">
        <w:rPr>
          <w:rFonts w:ascii="Arial" w:hAnsi="Arial" w:cs="Arial"/>
          <w:bCs/>
          <w:sz w:val="24"/>
          <w:szCs w:val="24"/>
          <w:lang w:val="en-GB"/>
        </w:rPr>
        <w:t xml:space="preserve">also describes the effect of such revisions implemented </w:t>
      </w:r>
      <w:r w:rsidR="00375370" w:rsidRPr="00F466DE">
        <w:rPr>
          <w:rFonts w:ascii="Arial" w:hAnsi="Arial" w:cs="Arial"/>
          <w:bCs/>
          <w:sz w:val="24"/>
          <w:szCs w:val="24"/>
          <w:lang w:val="en-GB"/>
        </w:rPr>
        <w:t>during the last two decades</w:t>
      </w:r>
      <w:r w:rsidR="004C66C7" w:rsidRPr="00F466DE">
        <w:rPr>
          <w:rFonts w:ascii="Arial" w:hAnsi="Arial" w:cs="Arial"/>
          <w:bCs/>
          <w:sz w:val="24"/>
          <w:szCs w:val="24"/>
          <w:lang w:val="en-GB"/>
        </w:rPr>
        <w:t>.</w:t>
      </w:r>
      <w:r w:rsidR="00375370" w:rsidRPr="00F466DE">
        <w:rPr>
          <w:rFonts w:ascii="Arial" w:hAnsi="Arial" w:cs="Arial"/>
          <w:bCs/>
          <w:sz w:val="24"/>
          <w:szCs w:val="24"/>
          <w:lang w:val="en-GB"/>
        </w:rPr>
        <w:t xml:space="preserve"> The effect </w:t>
      </w:r>
      <w:r w:rsidR="000870EC" w:rsidRPr="00F466DE">
        <w:rPr>
          <w:rFonts w:ascii="Arial" w:hAnsi="Arial" w:cs="Arial"/>
          <w:bCs/>
          <w:sz w:val="24"/>
          <w:szCs w:val="24"/>
          <w:lang w:val="en-GB"/>
        </w:rPr>
        <w:t xml:space="preserve">of these revisions </w:t>
      </w:r>
      <w:r w:rsidR="00375370" w:rsidRPr="00F466DE">
        <w:rPr>
          <w:rFonts w:ascii="Arial" w:hAnsi="Arial" w:cs="Arial"/>
          <w:bCs/>
          <w:sz w:val="24"/>
          <w:szCs w:val="24"/>
          <w:lang w:val="en-GB"/>
        </w:rPr>
        <w:t xml:space="preserve">range from +0.8 to +5.0 percent of GDP showing users that the level of GDP is very dependent </w:t>
      </w:r>
      <w:r w:rsidR="00200F30" w:rsidRPr="00F466DE">
        <w:rPr>
          <w:rFonts w:ascii="Arial" w:hAnsi="Arial" w:cs="Arial"/>
          <w:bCs/>
          <w:sz w:val="24"/>
          <w:szCs w:val="24"/>
          <w:lang w:val="en-GB"/>
        </w:rPr>
        <w:t xml:space="preserve">on </w:t>
      </w:r>
      <w:r w:rsidR="00375370" w:rsidRPr="00F466DE">
        <w:rPr>
          <w:rFonts w:ascii="Arial" w:hAnsi="Arial" w:cs="Arial"/>
          <w:bCs/>
          <w:sz w:val="24"/>
          <w:szCs w:val="24"/>
          <w:lang w:val="en-GB"/>
        </w:rPr>
        <w:t xml:space="preserve">changes in accounting standards, the availability of statistical sources and the </w:t>
      </w:r>
      <w:r w:rsidR="003B0005" w:rsidRPr="00F466DE">
        <w:rPr>
          <w:rFonts w:ascii="Arial" w:hAnsi="Arial" w:cs="Arial"/>
          <w:bCs/>
          <w:sz w:val="24"/>
          <w:szCs w:val="24"/>
          <w:lang w:val="en-GB"/>
        </w:rPr>
        <w:t>choice of methods.</w:t>
      </w:r>
      <w:r w:rsidR="00B0595B" w:rsidRPr="00F466DE">
        <w:rPr>
          <w:rFonts w:ascii="Arial" w:hAnsi="Arial" w:cs="Arial"/>
          <w:bCs/>
          <w:sz w:val="24"/>
          <w:szCs w:val="24"/>
          <w:lang w:val="en-GB"/>
        </w:rPr>
        <w:t xml:space="preserve"> </w:t>
      </w:r>
      <w:r w:rsidRPr="00F466DE">
        <w:rPr>
          <w:rFonts w:ascii="Arial" w:hAnsi="Arial" w:cs="Arial"/>
          <w:bCs/>
          <w:sz w:val="24"/>
          <w:szCs w:val="24"/>
          <w:lang w:val="en-GB"/>
        </w:rPr>
        <w:t>These revisions normally have minor consequences for the growth rates though.</w:t>
      </w:r>
    </w:p>
    <w:p w14:paraId="786ACFCF" w14:textId="77777777" w:rsidR="00684412" w:rsidRPr="00F466DE" w:rsidRDefault="00684412" w:rsidP="008A0395">
      <w:pPr>
        <w:spacing w:before="360" w:after="0" w:line="360" w:lineRule="auto"/>
        <w:jc w:val="both"/>
        <w:rPr>
          <w:rFonts w:ascii="Arial" w:hAnsi="Arial" w:cs="Arial"/>
          <w:b/>
          <w:sz w:val="24"/>
          <w:szCs w:val="24"/>
          <w:lang w:val="en-GB"/>
        </w:rPr>
      </w:pPr>
      <w:r w:rsidRPr="00F466DE">
        <w:rPr>
          <w:rFonts w:ascii="Arial" w:hAnsi="Arial" w:cs="Arial"/>
          <w:b/>
          <w:sz w:val="24"/>
          <w:szCs w:val="24"/>
          <w:lang w:val="en-GB"/>
        </w:rPr>
        <w:t>5. Conclusion</w:t>
      </w:r>
    </w:p>
    <w:p w14:paraId="34B33A93" w14:textId="4F95A0D3" w:rsidR="003D3B21" w:rsidRDefault="00684412" w:rsidP="008A0395">
      <w:pPr>
        <w:spacing w:line="360" w:lineRule="auto"/>
        <w:rPr>
          <w:rFonts w:ascii="Arial" w:hAnsi="Arial" w:cs="Arial"/>
          <w:bCs/>
          <w:sz w:val="24"/>
          <w:szCs w:val="24"/>
          <w:lang w:val="en-GB"/>
        </w:rPr>
      </w:pPr>
      <w:r w:rsidRPr="00F466DE">
        <w:rPr>
          <w:rFonts w:ascii="Arial" w:hAnsi="Arial" w:cs="Arial"/>
          <w:bCs/>
          <w:sz w:val="24"/>
          <w:szCs w:val="24"/>
          <w:lang w:val="en-GB"/>
        </w:rPr>
        <w:t xml:space="preserve">The example of the national accounts for Sweden shows that it is possible to provide information to users on the quality of secondary statistics like the national accounts in the same format as primary statistics. In particular, although numerical </w:t>
      </w:r>
      <w:r w:rsidRPr="00F466DE">
        <w:rPr>
          <w:rFonts w:ascii="Arial" w:hAnsi="Arial" w:cs="Arial"/>
          <w:bCs/>
          <w:i/>
          <w:sz w:val="24"/>
          <w:szCs w:val="24"/>
          <w:lang w:val="en-GB"/>
        </w:rPr>
        <w:t>measures</w:t>
      </w:r>
      <w:r w:rsidRPr="00F466DE">
        <w:rPr>
          <w:rFonts w:ascii="Arial" w:hAnsi="Arial" w:cs="Arial"/>
          <w:bCs/>
          <w:sz w:val="24"/>
          <w:szCs w:val="24"/>
          <w:lang w:val="en-GB"/>
        </w:rPr>
        <w:t xml:space="preserve"> </w:t>
      </w:r>
      <w:r w:rsidR="00BB7E91" w:rsidRPr="00F466DE">
        <w:rPr>
          <w:rFonts w:ascii="Arial" w:hAnsi="Arial" w:cs="Arial"/>
          <w:bCs/>
          <w:sz w:val="24"/>
          <w:szCs w:val="24"/>
          <w:lang w:val="en-GB"/>
        </w:rPr>
        <w:t xml:space="preserve">of uncertainty </w:t>
      </w:r>
      <w:proofErr w:type="gramStart"/>
      <w:r w:rsidRPr="00F466DE">
        <w:rPr>
          <w:rFonts w:ascii="Arial" w:hAnsi="Arial" w:cs="Arial"/>
          <w:bCs/>
          <w:sz w:val="24"/>
          <w:szCs w:val="24"/>
          <w:lang w:val="en-GB"/>
        </w:rPr>
        <w:t>cannot be provided</w:t>
      </w:r>
      <w:proofErr w:type="gramEnd"/>
      <w:r w:rsidR="00BB7E91" w:rsidRPr="00F466DE">
        <w:rPr>
          <w:rFonts w:ascii="Arial" w:hAnsi="Arial" w:cs="Arial"/>
          <w:bCs/>
          <w:sz w:val="24"/>
          <w:szCs w:val="24"/>
          <w:lang w:val="en-GB"/>
        </w:rPr>
        <w:t xml:space="preserve">, </w:t>
      </w:r>
      <w:r w:rsidRPr="00F466DE">
        <w:rPr>
          <w:rFonts w:ascii="Arial" w:hAnsi="Arial" w:cs="Arial"/>
          <w:bCs/>
          <w:sz w:val="24"/>
          <w:szCs w:val="24"/>
          <w:lang w:val="en-GB"/>
        </w:rPr>
        <w:t xml:space="preserve">it is possible to give numeric </w:t>
      </w:r>
      <w:r w:rsidRPr="00F466DE">
        <w:rPr>
          <w:rFonts w:ascii="Arial" w:hAnsi="Arial" w:cs="Arial"/>
          <w:bCs/>
          <w:i/>
          <w:sz w:val="24"/>
          <w:szCs w:val="24"/>
          <w:lang w:val="en-GB"/>
        </w:rPr>
        <w:t>information</w:t>
      </w:r>
      <w:r w:rsidRPr="00F466DE">
        <w:rPr>
          <w:rFonts w:ascii="Arial" w:hAnsi="Arial" w:cs="Arial"/>
          <w:bCs/>
          <w:sz w:val="24"/>
          <w:szCs w:val="24"/>
          <w:lang w:val="en-GB"/>
        </w:rPr>
        <w:t xml:space="preserve"> that is highly relevant for users who want to evaluate the accuracy of the estimates. </w:t>
      </w:r>
    </w:p>
    <w:p w14:paraId="3A47AB39" w14:textId="6BB26E6E" w:rsidR="00421606" w:rsidRDefault="00421606" w:rsidP="00421606">
      <w:pPr>
        <w:spacing w:line="360" w:lineRule="auto"/>
        <w:rPr>
          <w:rFonts w:ascii="Arial" w:hAnsi="Arial" w:cs="Arial"/>
          <w:bCs/>
          <w:sz w:val="24"/>
          <w:szCs w:val="24"/>
          <w:lang w:val="en-GB"/>
        </w:rPr>
      </w:pPr>
      <w:r>
        <w:rPr>
          <w:rFonts w:ascii="Arial" w:hAnsi="Arial" w:cs="Arial"/>
          <w:bCs/>
          <w:sz w:val="24"/>
          <w:szCs w:val="24"/>
          <w:lang w:val="en-GB"/>
        </w:rPr>
        <w:t xml:space="preserve">The work to adapt the National Accounts to the Swedish quality concept and apply the standard quality declaration template was important in several ways. Firstly, we believe that users and producers alike </w:t>
      </w:r>
      <w:proofErr w:type="gramStart"/>
      <w:r>
        <w:rPr>
          <w:rFonts w:ascii="Arial" w:hAnsi="Arial" w:cs="Arial"/>
          <w:bCs/>
          <w:sz w:val="24"/>
          <w:szCs w:val="24"/>
          <w:lang w:val="en-GB"/>
        </w:rPr>
        <w:t>are benefitted</w:t>
      </w:r>
      <w:proofErr w:type="gramEnd"/>
      <w:r>
        <w:rPr>
          <w:rFonts w:ascii="Arial" w:hAnsi="Arial" w:cs="Arial"/>
          <w:bCs/>
          <w:sz w:val="24"/>
          <w:szCs w:val="24"/>
          <w:lang w:val="en-GB"/>
        </w:rPr>
        <w:t xml:space="preserve"> by the fact that the National Accounts uses the same vocabulary and template that apply for other official statistics in Sweden. The results show that the quality in GDP can be summarised for users in a much shorter format than some of the more customised and extensive </w:t>
      </w:r>
      <w:r w:rsidR="008813CC">
        <w:rPr>
          <w:rFonts w:ascii="Arial" w:hAnsi="Arial" w:cs="Arial"/>
          <w:bCs/>
          <w:sz w:val="24"/>
          <w:szCs w:val="24"/>
          <w:lang w:val="en-GB"/>
        </w:rPr>
        <w:t xml:space="preserve">international </w:t>
      </w:r>
      <w:r>
        <w:rPr>
          <w:rFonts w:ascii="Arial" w:hAnsi="Arial" w:cs="Arial"/>
          <w:bCs/>
          <w:sz w:val="24"/>
          <w:szCs w:val="24"/>
          <w:lang w:val="en-GB"/>
        </w:rPr>
        <w:t xml:space="preserve">formats. It is an accessibility and clarity issue for users. Secondly and perhaps just as important is that the descriptions in the quality declaration required close cooperation between the National Accounts staff and staff </w:t>
      </w:r>
      <w:r w:rsidR="008813CC">
        <w:rPr>
          <w:rFonts w:ascii="Arial" w:hAnsi="Arial" w:cs="Arial"/>
          <w:bCs/>
          <w:sz w:val="24"/>
          <w:szCs w:val="24"/>
          <w:lang w:val="en-GB"/>
        </w:rPr>
        <w:t>who provide</w:t>
      </w:r>
      <w:r>
        <w:rPr>
          <w:rFonts w:ascii="Arial" w:hAnsi="Arial" w:cs="Arial"/>
          <w:bCs/>
          <w:sz w:val="24"/>
          <w:szCs w:val="24"/>
          <w:lang w:val="en-GB"/>
        </w:rPr>
        <w:t xml:space="preserve"> the </w:t>
      </w:r>
      <w:r>
        <w:rPr>
          <w:rFonts w:ascii="Arial" w:hAnsi="Arial" w:cs="Arial"/>
          <w:bCs/>
          <w:sz w:val="24"/>
          <w:szCs w:val="24"/>
          <w:lang w:val="en-GB"/>
        </w:rPr>
        <w:lastRenderedPageBreak/>
        <w:t>source data. We believe that the staff have through this work reach</w:t>
      </w:r>
      <w:r w:rsidR="008813CC">
        <w:rPr>
          <w:rFonts w:ascii="Arial" w:hAnsi="Arial" w:cs="Arial"/>
          <w:bCs/>
          <w:sz w:val="24"/>
          <w:szCs w:val="24"/>
          <w:lang w:val="en-GB"/>
        </w:rPr>
        <w:t>ed</w:t>
      </w:r>
      <w:r>
        <w:rPr>
          <w:rFonts w:ascii="Arial" w:hAnsi="Arial" w:cs="Arial"/>
          <w:bCs/>
          <w:sz w:val="24"/>
          <w:szCs w:val="24"/>
          <w:lang w:val="en-GB"/>
        </w:rPr>
        <w:t xml:space="preserve"> a deeper and more common understanding of the quality issues that the National Accounts faces.</w:t>
      </w:r>
    </w:p>
    <w:p w14:paraId="4D139665" w14:textId="5B0C0811" w:rsidR="00BB53D6" w:rsidRPr="00F466DE" w:rsidRDefault="001D6756" w:rsidP="00421606">
      <w:pPr>
        <w:spacing w:line="360" w:lineRule="auto"/>
        <w:rPr>
          <w:rFonts w:ascii="Arial" w:hAnsi="Arial" w:cs="Arial"/>
          <w:bCs/>
          <w:sz w:val="24"/>
          <w:szCs w:val="24"/>
          <w:lang w:val="en-GB"/>
        </w:rPr>
      </w:pPr>
      <w:r>
        <w:rPr>
          <w:rFonts w:ascii="Arial" w:hAnsi="Arial" w:cs="Arial"/>
          <w:bCs/>
          <w:sz w:val="24"/>
          <w:szCs w:val="24"/>
          <w:lang w:val="en-GB"/>
        </w:rPr>
        <w:t xml:space="preserve">The short format </w:t>
      </w:r>
      <w:r w:rsidR="008813CC">
        <w:rPr>
          <w:rFonts w:ascii="Arial" w:hAnsi="Arial" w:cs="Arial"/>
          <w:bCs/>
          <w:sz w:val="24"/>
          <w:szCs w:val="24"/>
          <w:lang w:val="en-GB"/>
        </w:rPr>
        <w:t>can</w:t>
      </w:r>
      <w:r>
        <w:rPr>
          <w:rFonts w:ascii="Arial" w:hAnsi="Arial" w:cs="Arial"/>
          <w:bCs/>
          <w:sz w:val="24"/>
          <w:szCs w:val="24"/>
          <w:lang w:val="en-GB"/>
        </w:rPr>
        <w:t xml:space="preserve"> of course also </w:t>
      </w:r>
      <w:r w:rsidR="008813CC">
        <w:rPr>
          <w:rFonts w:ascii="Arial" w:hAnsi="Arial" w:cs="Arial"/>
          <w:bCs/>
          <w:sz w:val="24"/>
          <w:szCs w:val="24"/>
          <w:lang w:val="en-GB"/>
        </w:rPr>
        <w:t xml:space="preserve">be </w:t>
      </w:r>
      <w:r>
        <w:rPr>
          <w:rFonts w:ascii="Arial" w:hAnsi="Arial" w:cs="Arial"/>
          <w:bCs/>
          <w:sz w:val="24"/>
          <w:szCs w:val="24"/>
          <w:lang w:val="en-GB"/>
        </w:rPr>
        <w:t xml:space="preserve">a weakness. The national accounts is a </w:t>
      </w:r>
      <w:r w:rsidR="006A0F47">
        <w:rPr>
          <w:rFonts w:ascii="Arial" w:hAnsi="Arial" w:cs="Arial"/>
          <w:bCs/>
          <w:sz w:val="24"/>
          <w:szCs w:val="24"/>
          <w:lang w:val="en-GB"/>
        </w:rPr>
        <w:t>comprehensive</w:t>
      </w:r>
      <w:r>
        <w:rPr>
          <w:rFonts w:ascii="Arial" w:hAnsi="Arial" w:cs="Arial"/>
          <w:bCs/>
          <w:sz w:val="24"/>
          <w:szCs w:val="24"/>
          <w:lang w:val="en-GB"/>
        </w:rPr>
        <w:t xml:space="preserve"> system from which numerous aspects of the economy are analysed </w:t>
      </w:r>
      <w:r w:rsidR="006A0F47">
        <w:rPr>
          <w:rFonts w:ascii="Arial" w:hAnsi="Arial" w:cs="Arial"/>
          <w:bCs/>
          <w:sz w:val="24"/>
          <w:szCs w:val="24"/>
          <w:lang w:val="en-GB"/>
        </w:rPr>
        <w:t xml:space="preserve">at various levels of detail </w:t>
      </w:r>
      <w:r>
        <w:rPr>
          <w:rFonts w:ascii="Arial" w:hAnsi="Arial" w:cs="Arial"/>
          <w:bCs/>
          <w:sz w:val="24"/>
          <w:szCs w:val="24"/>
          <w:lang w:val="en-GB"/>
        </w:rPr>
        <w:t>by the users</w:t>
      </w:r>
      <w:r w:rsidR="00CF2A0E">
        <w:rPr>
          <w:rFonts w:ascii="Arial" w:hAnsi="Arial" w:cs="Arial"/>
          <w:bCs/>
          <w:sz w:val="24"/>
          <w:szCs w:val="24"/>
          <w:lang w:val="en-GB"/>
        </w:rPr>
        <w:t>. In that perspective, it is not sufficient to provide information on the accuracy of GDP only</w:t>
      </w:r>
      <w:r w:rsidR="00BB53D6">
        <w:rPr>
          <w:rFonts w:ascii="Arial" w:hAnsi="Arial" w:cs="Arial"/>
          <w:bCs/>
          <w:sz w:val="24"/>
          <w:szCs w:val="24"/>
          <w:lang w:val="en-GB"/>
        </w:rPr>
        <w:t xml:space="preserve">. </w:t>
      </w:r>
      <w:r w:rsidR="006A0F47">
        <w:rPr>
          <w:rFonts w:ascii="Arial" w:hAnsi="Arial" w:cs="Arial"/>
          <w:bCs/>
          <w:sz w:val="24"/>
          <w:szCs w:val="24"/>
          <w:lang w:val="en-GB"/>
        </w:rPr>
        <w:t>To go further</w:t>
      </w:r>
      <w:r w:rsidR="00BB53D6">
        <w:rPr>
          <w:rFonts w:ascii="Arial" w:hAnsi="Arial" w:cs="Arial"/>
          <w:bCs/>
          <w:sz w:val="24"/>
          <w:szCs w:val="24"/>
          <w:lang w:val="en-GB"/>
        </w:rPr>
        <w:t xml:space="preserve"> </w:t>
      </w:r>
      <w:r w:rsidR="006A0F47">
        <w:rPr>
          <w:rFonts w:ascii="Arial" w:hAnsi="Arial" w:cs="Arial"/>
          <w:bCs/>
          <w:sz w:val="24"/>
          <w:szCs w:val="24"/>
          <w:lang w:val="en-GB"/>
        </w:rPr>
        <w:t xml:space="preserve">into detail </w:t>
      </w:r>
      <w:r w:rsidR="002559B6">
        <w:rPr>
          <w:rFonts w:ascii="Arial" w:hAnsi="Arial" w:cs="Arial"/>
          <w:bCs/>
          <w:sz w:val="24"/>
          <w:szCs w:val="24"/>
          <w:lang w:val="en-GB"/>
        </w:rPr>
        <w:t xml:space="preserve">in this format will need careful consideration, to ensure that the current clarity is not lost. Some general </w:t>
      </w:r>
      <w:r w:rsidR="00DD1BDE">
        <w:rPr>
          <w:rFonts w:ascii="Arial" w:hAnsi="Arial" w:cs="Arial"/>
          <w:bCs/>
          <w:sz w:val="24"/>
          <w:szCs w:val="24"/>
          <w:lang w:val="en-GB"/>
        </w:rPr>
        <w:t>statement</w:t>
      </w:r>
      <w:r w:rsidR="002559B6">
        <w:rPr>
          <w:rFonts w:ascii="Arial" w:hAnsi="Arial" w:cs="Arial"/>
          <w:bCs/>
          <w:sz w:val="24"/>
          <w:szCs w:val="24"/>
          <w:lang w:val="en-GB"/>
        </w:rPr>
        <w:t xml:space="preserve"> and examples </w:t>
      </w:r>
      <w:r w:rsidR="00DD1BDE">
        <w:rPr>
          <w:rFonts w:ascii="Arial" w:hAnsi="Arial" w:cs="Arial"/>
          <w:bCs/>
          <w:sz w:val="24"/>
          <w:szCs w:val="24"/>
          <w:lang w:val="en-GB"/>
        </w:rPr>
        <w:t>of</w:t>
      </w:r>
      <w:r w:rsidR="002559B6">
        <w:rPr>
          <w:rFonts w:ascii="Arial" w:hAnsi="Arial" w:cs="Arial"/>
          <w:bCs/>
          <w:sz w:val="24"/>
          <w:szCs w:val="24"/>
          <w:lang w:val="en-GB"/>
        </w:rPr>
        <w:t xml:space="preserve"> </w:t>
      </w:r>
      <w:r w:rsidR="00A40CF6">
        <w:rPr>
          <w:rFonts w:ascii="Arial" w:hAnsi="Arial" w:cs="Arial"/>
          <w:bCs/>
          <w:sz w:val="24"/>
          <w:szCs w:val="24"/>
          <w:lang w:val="en-GB"/>
        </w:rPr>
        <w:t>the</w:t>
      </w:r>
      <w:r w:rsidR="002559B6">
        <w:rPr>
          <w:rFonts w:ascii="Arial" w:hAnsi="Arial" w:cs="Arial"/>
          <w:bCs/>
          <w:sz w:val="24"/>
          <w:szCs w:val="24"/>
          <w:lang w:val="en-GB"/>
        </w:rPr>
        <w:t xml:space="preserve"> accuracy </w:t>
      </w:r>
      <w:r w:rsidR="00A40CF6">
        <w:rPr>
          <w:rFonts w:ascii="Arial" w:hAnsi="Arial" w:cs="Arial"/>
          <w:bCs/>
          <w:sz w:val="24"/>
          <w:szCs w:val="24"/>
          <w:lang w:val="en-GB"/>
        </w:rPr>
        <w:t>of</w:t>
      </w:r>
      <w:r w:rsidR="002559B6">
        <w:rPr>
          <w:rFonts w:ascii="Arial" w:hAnsi="Arial" w:cs="Arial"/>
          <w:bCs/>
          <w:sz w:val="24"/>
          <w:szCs w:val="24"/>
          <w:lang w:val="en-GB"/>
        </w:rPr>
        <w:t xml:space="preserve"> </w:t>
      </w:r>
      <w:r w:rsidR="00231AF8">
        <w:rPr>
          <w:rFonts w:ascii="Arial" w:hAnsi="Arial" w:cs="Arial"/>
          <w:bCs/>
          <w:sz w:val="24"/>
          <w:szCs w:val="24"/>
          <w:lang w:val="en-GB"/>
        </w:rPr>
        <w:t>less aggregated</w:t>
      </w:r>
      <w:r w:rsidR="002559B6">
        <w:rPr>
          <w:rFonts w:ascii="Arial" w:hAnsi="Arial" w:cs="Arial"/>
          <w:bCs/>
          <w:sz w:val="24"/>
          <w:szCs w:val="24"/>
          <w:lang w:val="en-GB"/>
        </w:rPr>
        <w:t xml:space="preserve"> </w:t>
      </w:r>
      <w:r w:rsidR="00A40CF6">
        <w:rPr>
          <w:rFonts w:ascii="Arial" w:hAnsi="Arial" w:cs="Arial"/>
          <w:bCs/>
          <w:sz w:val="24"/>
          <w:szCs w:val="24"/>
          <w:lang w:val="en-GB"/>
        </w:rPr>
        <w:t>data</w:t>
      </w:r>
      <w:r w:rsidR="00DD1BDE">
        <w:rPr>
          <w:rFonts w:ascii="Arial" w:hAnsi="Arial" w:cs="Arial"/>
          <w:bCs/>
          <w:sz w:val="24"/>
          <w:szCs w:val="24"/>
          <w:lang w:val="en-GB"/>
        </w:rPr>
        <w:t xml:space="preserve"> and specific indicators</w:t>
      </w:r>
      <w:r w:rsidR="00A40CF6">
        <w:rPr>
          <w:rFonts w:ascii="Arial" w:hAnsi="Arial" w:cs="Arial"/>
          <w:bCs/>
          <w:sz w:val="24"/>
          <w:szCs w:val="24"/>
          <w:lang w:val="en-GB"/>
        </w:rPr>
        <w:t xml:space="preserve"> </w:t>
      </w:r>
      <w:r w:rsidR="002559B6">
        <w:rPr>
          <w:rFonts w:ascii="Arial" w:hAnsi="Arial" w:cs="Arial"/>
          <w:bCs/>
          <w:sz w:val="24"/>
          <w:szCs w:val="24"/>
          <w:lang w:val="en-GB"/>
        </w:rPr>
        <w:t xml:space="preserve">might </w:t>
      </w:r>
      <w:r w:rsidR="00A40CF6">
        <w:rPr>
          <w:rFonts w:ascii="Arial" w:hAnsi="Arial" w:cs="Arial"/>
          <w:bCs/>
          <w:sz w:val="24"/>
          <w:szCs w:val="24"/>
          <w:lang w:val="en-GB"/>
        </w:rPr>
        <w:t>be a reasonable compromise.</w:t>
      </w:r>
    </w:p>
    <w:p w14:paraId="5ADAF557" w14:textId="7F580C32" w:rsidR="00503933" w:rsidRPr="00F466DE" w:rsidRDefault="00684412" w:rsidP="00503933">
      <w:pPr>
        <w:spacing w:before="360" w:after="0" w:line="360" w:lineRule="auto"/>
        <w:jc w:val="both"/>
        <w:rPr>
          <w:rFonts w:ascii="Arial" w:hAnsi="Arial" w:cs="Arial"/>
          <w:b/>
          <w:sz w:val="24"/>
          <w:szCs w:val="24"/>
          <w:lang w:val="en-GB"/>
        </w:rPr>
      </w:pPr>
      <w:r w:rsidRPr="00F466DE">
        <w:rPr>
          <w:rFonts w:ascii="Arial" w:hAnsi="Arial" w:cs="Arial"/>
          <w:b/>
          <w:sz w:val="24"/>
          <w:szCs w:val="24"/>
          <w:lang w:val="en-GB"/>
        </w:rPr>
        <w:t>6</w:t>
      </w:r>
      <w:r w:rsidR="00503933" w:rsidRPr="00F466DE">
        <w:rPr>
          <w:rFonts w:ascii="Arial" w:hAnsi="Arial" w:cs="Arial"/>
          <w:b/>
          <w:sz w:val="24"/>
          <w:szCs w:val="24"/>
          <w:lang w:val="en-GB"/>
        </w:rPr>
        <w:t>. References</w:t>
      </w:r>
    </w:p>
    <w:p w14:paraId="42DD9ABF" w14:textId="3C3B7AEA" w:rsidR="00FD18AC" w:rsidRPr="00F466DE" w:rsidRDefault="00FD18AC" w:rsidP="00503933">
      <w:pPr>
        <w:spacing w:before="360" w:after="0" w:line="360" w:lineRule="auto"/>
        <w:jc w:val="both"/>
        <w:rPr>
          <w:rFonts w:ascii="Arial" w:hAnsi="Arial" w:cs="Arial"/>
          <w:sz w:val="24"/>
          <w:szCs w:val="24"/>
          <w:lang w:val="en-GB"/>
        </w:rPr>
      </w:pPr>
      <w:r w:rsidRPr="00421606">
        <w:rPr>
          <w:rStyle w:val="Hyperlnk"/>
          <w:rFonts w:ascii="Arial" w:hAnsi="Arial" w:cs="Arial"/>
          <w:color w:val="000000" w:themeColor="text1"/>
          <w:sz w:val="24"/>
          <w:szCs w:val="24"/>
          <w:u w:val="none"/>
          <w:lang w:val="en-GB"/>
        </w:rPr>
        <w:t xml:space="preserve">European Commission, </w:t>
      </w:r>
      <w:r w:rsidRPr="00421606">
        <w:rPr>
          <w:rFonts w:ascii="Arial" w:hAnsi="Arial" w:cs="Arial"/>
          <w:bCs/>
          <w:color w:val="000000" w:themeColor="text1"/>
          <w:sz w:val="24"/>
          <w:szCs w:val="24"/>
          <w:lang w:val="en-GB"/>
        </w:rPr>
        <w:t>ESS handbook for quality reports, edition 2014.</w:t>
      </w:r>
      <w:r w:rsidRPr="00421606">
        <w:rPr>
          <w:rFonts w:ascii="Arial" w:hAnsi="Arial" w:cs="Arial"/>
          <w:color w:val="000000" w:themeColor="text1"/>
          <w:sz w:val="24"/>
          <w:szCs w:val="24"/>
          <w:lang w:val="en-GB"/>
        </w:rPr>
        <w:t xml:space="preserve"> Available at </w:t>
      </w:r>
      <w:hyperlink r:id="rId8" w:history="1">
        <w:r w:rsidR="00421606" w:rsidRPr="00C31FD2">
          <w:rPr>
            <w:rStyle w:val="Hyperlnk"/>
            <w:rFonts w:ascii="Arial" w:hAnsi="Arial" w:cs="Arial"/>
            <w:sz w:val="24"/>
            <w:szCs w:val="24"/>
            <w:lang w:val="en-GB"/>
          </w:rPr>
          <w:t>https://ec.europa.eu/eurostat/documents/3859598/6651706/KS-GQ-15-003-EN-N.pdf</w:t>
        </w:r>
      </w:hyperlink>
      <w:r w:rsidR="00421606">
        <w:rPr>
          <w:rStyle w:val="Hyperlnk"/>
          <w:rFonts w:ascii="Arial" w:hAnsi="Arial" w:cs="Arial"/>
          <w:sz w:val="24"/>
          <w:szCs w:val="24"/>
          <w:lang w:val="en-GB"/>
        </w:rPr>
        <w:t xml:space="preserve"> </w:t>
      </w:r>
      <w:r w:rsidR="00421606">
        <w:rPr>
          <w:rFonts w:ascii="Arial" w:hAnsi="Arial" w:cs="Arial"/>
          <w:sz w:val="24"/>
          <w:szCs w:val="24"/>
          <w:lang w:val="en-GB"/>
        </w:rPr>
        <w:t>(Accessed: 13 June 2019).</w:t>
      </w:r>
    </w:p>
    <w:p w14:paraId="5F4FEC0B" w14:textId="6C9CCC12" w:rsidR="00421606" w:rsidRPr="00F466DE" w:rsidRDefault="00421606" w:rsidP="00421606">
      <w:pPr>
        <w:spacing w:before="360" w:after="0" w:line="360" w:lineRule="auto"/>
        <w:jc w:val="both"/>
        <w:rPr>
          <w:rStyle w:val="Hyperlnk"/>
          <w:rFonts w:ascii="Arial" w:hAnsi="Arial" w:cs="Arial"/>
          <w:sz w:val="24"/>
          <w:szCs w:val="24"/>
          <w:lang w:val="en-GB"/>
        </w:rPr>
      </w:pPr>
      <w:r w:rsidRPr="00F466DE">
        <w:rPr>
          <w:rFonts w:ascii="Arial" w:hAnsi="Arial" w:cs="Arial"/>
          <w:sz w:val="24"/>
          <w:szCs w:val="24"/>
          <w:lang w:val="en-GB"/>
        </w:rPr>
        <w:t xml:space="preserve">Eurostat, Statistics Explained, Monitoring GNI for own resource purposes. Available at </w:t>
      </w:r>
      <w:hyperlink r:id="rId9" w:anchor="Introduction" w:history="1">
        <w:r w:rsidRPr="00F466DE">
          <w:rPr>
            <w:rStyle w:val="Hyperlnk"/>
            <w:rFonts w:ascii="Arial" w:hAnsi="Arial" w:cs="Arial"/>
            <w:sz w:val="24"/>
            <w:szCs w:val="24"/>
            <w:lang w:val="en-GB"/>
          </w:rPr>
          <w:t>https://ec.europa.eu/eurostat/statistics-explained/index.php/Monitoring_GNI_for_own_resource_purposes#Introduction</w:t>
        </w:r>
      </w:hyperlink>
      <w:r>
        <w:rPr>
          <w:rStyle w:val="Hyperlnk"/>
          <w:rFonts w:ascii="Arial" w:hAnsi="Arial" w:cs="Arial"/>
          <w:sz w:val="24"/>
          <w:szCs w:val="24"/>
          <w:lang w:val="en-GB"/>
        </w:rPr>
        <w:t xml:space="preserve"> </w:t>
      </w:r>
      <w:r>
        <w:rPr>
          <w:rFonts w:ascii="Arial" w:hAnsi="Arial" w:cs="Arial"/>
          <w:sz w:val="24"/>
          <w:szCs w:val="24"/>
          <w:lang w:val="en-GB"/>
        </w:rPr>
        <w:t>(Accessed: 13 June 2019).</w:t>
      </w:r>
    </w:p>
    <w:p w14:paraId="48EE7EB6" w14:textId="66C1F5C0" w:rsidR="00421606" w:rsidRPr="00F466DE" w:rsidRDefault="00421606" w:rsidP="00421606">
      <w:pPr>
        <w:spacing w:before="360" w:after="0" w:line="360" w:lineRule="auto"/>
        <w:jc w:val="both"/>
        <w:rPr>
          <w:rFonts w:ascii="Arial" w:hAnsi="Arial" w:cs="Arial"/>
          <w:sz w:val="24"/>
          <w:szCs w:val="24"/>
          <w:lang w:val="en-GB"/>
        </w:rPr>
      </w:pPr>
      <w:r w:rsidRPr="00F466DE">
        <w:rPr>
          <w:rFonts w:ascii="Arial" w:hAnsi="Arial" w:cs="Arial"/>
          <w:sz w:val="24"/>
          <w:szCs w:val="24"/>
          <w:lang w:val="en-GB"/>
        </w:rPr>
        <w:t>Statistics Sweden</w:t>
      </w:r>
      <w:r w:rsidRPr="00F466DE">
        <w:rPr>
          <w:rFonts w:ascii="Arial" w:hAnsi="Arial" w:cs="Arial"/>
          <w:bCs/>
          <w:sz w:val="24"/>
          <w:szCs w:val="24"/>
          <w:lang w:val="en-GB"/>
        </w:rPr>
        <w:t xml:space="preserve">, </w:t>
      </w:r>
      <w:proofErr w:type="gramStart"/>
      <w:r w:rsidRPr="00F466DE">
        <w:rPr>
          <w:rFonts w:ascii="Arial" w:hAnsi="Arial" w:cs="Arial"/>
          <w:bCs/>
          <w:sz w:val="24"/>
          <w:szCs w:val="24"/>
          <w:lang w:val="en-GB"/>
        </w:rPr>
        <w:t>A</w:t>
      </w:r>
      <w:proofErr w:type="gramEnd"/>
      <w:r w:rsidRPr="00F466DE">
        <w:rPr>
          <w:rFonts w:ascii="Arial" w:hAnsi="Arial" w:cs="Arial"/>
          <w:bCs/>
          <w:sz w:val="24"/>
          <w:szCs w:val="24"/>
          <w:lang w:val="en-GB"/>
        </w:rPr>
        <w:t xml:space="preserve"> Handbook on Quality for Official Statistics of Sweden. Available in Swedish at</w:t>
      </w:r>
      <w:r w:rsidRPr="00F466DE">
        <w:rPr>
          <w:rFonts w:ascii="Arial" w:hAnsi="Arial" w:cs="Arial"/>
          <w:b/>
          <w:bCs/>
          <w:sz w:val="24"/>
          <w:szCs w:val="24"/>
          <w:lang w:val="en-GB"/>
        </w:rPr>
        <w:t xml:space="preserve"> </w:t>
      </w:r>
      <w:hyperlink r:id="rId10" w:history="1">
        <w:r w:rsidRPr="00F466DE">
          <w:rPr>
            <w:rStyle w:val="Hyperlnk"/>
            <w:rFonts w:ascii="Arial" w:hAnsi="Arial" w:cs="Arial"/>
            <w:sz w:val="24"/>
            <w:szCs w:val="24"/>
            <w:lang w:val="en-GB"/>
          </w:rPr>
          <w:t>https://www.scb.se/en/finding-statistics/statistics-by-subject-area/other/other/other-publications-non-statistical/pong/publications/a-handbook-on-quality-for-official-statistics-of-sweden2/</w:t>
        </w:r>
      </w:hyperlink>
      <w:r>
        <w:rPr>
          <w:rStyle w:val="Hyperlnk"/>
          <w:rFonts w:ascii="Arial" w:hAnsi="Arial" w:cs="Arial"/>
          <w:sz w:val="24"/>
          <w:szCs w:val="24"/>
          <w:lang w:val="en-GB"/>
        </w:rPr>
        <w:t xml:space="preserve">. </w:t>
      </w:r>
      <w:r>
        <w:rPr>
          <w:rFonts w:ascii="Arial" w:hAnsi="Arial" w:cs="Arial"/>
          <w:sz w:val="24"/>
          <w:szCs w:val="24"/>
          <w:lang w:val="en-GB"/>
        </w:rPr>
        <w:t>(Accessed: 13 June 2019).</w:t>
      </w:r>
    </w:p>
    <w:p w14:paraId="1247E37F" w14:textId="177E6C73" w:rsidR="00E72D99" w:rsidRPr="00F466DE" w:rsidRDefault="00E72D99" w:rsidP="00503933">
      <w:pPr>
        <w:spacing w:before="360" w:after="0" w:line="360" w:lineRule="auto"/>
        <w:jc w:val="both"/>
        <w:rPr>
          <w:rFonts w:ascii="Arial" w:hAnsi="Arial" w:cs="Arial"/>
          <w:sz w:val="24"/>
          <w:szCs w:val="24"/>
          <w:lang w:val="en-GB"/>
        </w:rPr>
      </w:pPr>
      <w:r w:rsidRPr="00F466DE">
        <w:rPr>
          <w:rFonts w:ascii="Arial" w:hAnsi="Arial" w:cs="Arial"/>
          <w:sz w:val="24"/>
          <w:szCs w:val="24"/>
          <w:lang w:val="en-GB"/>
        </w:rPr>
        <w:t xml:space="preserve">Statistics Sweden, </w:t>
      </w:r>
      <w:r w:rsidR="00200F30" w:rsidRPr="00F466DE">
        <w:rPr>
          <w:rFonts w:ascii="Arial" w:hAnsi="Arial" w:cs="Arial"/>
          <w:sz w:val="24"/>
          <w:szCs w:val="24"/>
          <w:lang w:val="en-GB"/>
        </w:rPr>
        <w:t>Quality Declaration</w:t>
      </w:r>
      <w:r w:rsidRPr="00F466DE">
        <w:rPr>
          <w:rFonts w:ascii="Arial" w:hAnsi="Arial" w:cs="Arial"/>
          <w:sz w:val="24"/>
          <w:szCs w:val="24"/>
          <w:lang w:val="en-GB"/>
        </w:rPr>
        <w:t xml:space="preserve"> - National Accounts</w:t>
      </w:r>
      <w:r w:rsidR="00FE71F0" w:rsidRPr="00F466DE">
        <w:rPr>
          <w:rFonts w:ascii="Arial" w:hAnsi="Arial" w:cs="Arial"/>
          <w:sz w:val="24"/>
          <w:szCs w:val="24"/>
          <w:lang w:val="en-GB"/>
        </w:rPr>
        <w:t xml:space="preserve">, quarterly and annual estimates, 2019-09-07 (version 2). Available at </w:t>
      </w:r>
      <w:hyperlink r:id="rId11" w:anchor="_Documentation" w:history="1">
        <w:r w:rsidR="00FE71F0" w:rsidRPr="00F466DE">
          <w:rPr>
            <w:rStyle w:val="Hyperlnk"/>
            <w:rFonts w:ascii="Arial" w:hAnsi="Arial" w:cs="Arial"/>
            <w:sz w:val="24"/>
            <w:szCs w:val="24"/>
            <w:lang w:val="en-GB"/>
          </w:rPr>
          <w:t>https://www.scb.se/en/finding-statistics/statistics-by-subject-area/national-accounts/national-accounts/national-accounts-quarterly-and-annual-estimates/#_Documentation</w:t>
        </w:r>
      </w:hyperlink>
      <w:r w:rsidR="00421606">
        <w:rPr>
          <w:rStyle w:val="Hyperlnk"/>
          <w:rFonts w:ascii="Arial" w:hAnsi="Arial" w:cs="Arial"/>
          <w:sz w:val="24"/>
          <w:szCs w:val="24"/>
          <w:lang w:val="en-GB"/>
        </w:rPr>
        <w:t>.</w:t>
      </w:r>
      <w:r w:rsidR="00421606" w:rsidRPr="00421606">
        <w:rPr>
          <w:rStyle w:val="Hyperlnk"/>
          <w:rFonts w:ascii="Arial" w:hAnsi="Arial" w:cs="Arial"/>
          <w:sz w:val="24"/>
          <w:szCs w:val="24"/>
          <w:u w:val="none"/>
          <w:lang w:val="en-GB"/>
        </w:rPr>
        <w:t xml:space="preserve"> </w:t>
      </w:r>
      <w:r w:rsidR="00421606">
        <w:rPr>
          <w:rFonts w:ascii="Arial" w:hAnsi="Arial" w:cs="Arial"/>
          <w:sz w:val="24"/>
          <w:szCs w:val="24"/>
          <w:lang w:val="en-GB"/>
        </w:rPr>
        <w:t>(Accessed: 13 June 2019).</w:t>
      </w:r>
    </w:p>
    <w:sectPr w:rsidR="00E72D99" w:rsidRPr="00F466DE" w:rsidSect="0023623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01D7" w14:textId="77777777" w:rsidR="00AB5531" w:rsidRDefault="00AB5531" w:rsidP="00E82B25">
      <w:pPr>
        <w:spacing w:after="0" w:line="240" w:lineRule="auto"/>
      </w:pPr>
      <w:r>
        <w:separator/>
      </w:r>
    </w:p>
  </w:endnote>
  <w:endnote w:type="continuationSeparator" w:id="0">
    <w:p w14:paraId="23075E89" w14:textId="77777777" w:rsidR="00AB5531" w:rsidRDefault="00AB5531"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9B3D" w14:textId="77777777" w:rsidR="004C66C7" w:rsidRDefault="004C66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1C15270E" w14:textId="58E000C4" w:rsidR="004C66C7" w:rsidRPr="009378F5" w:rsidRDefault="004C66C7" w:rsidP="0035694D">
        <w:pPr>
          <w:pStyle w:val="Sidfo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ED73F3">
          <w:rPr>
            <w:rFonts w:ascii="Arial" w:hAnsi="Arial" w:cs="Arial"/>
            <w:noProof/>
            <w:sz w:val="24"/>
            <w:szCs w:val="24"/>
          </w:rPr>
          <w:t>10</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176D" w14:textId="77777777" w:rsidR="004C66C7" w:rsidRDefault="004C66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F5ED" w14:textId="77777777" w:rsidR="00AB5531" w:rsidRDefault="00AB5531" w:rsidP="00E82B25">
      <w:pPr>
        <w:spacing w:after="0" w:line="240" w:lineRule="auto"/>
      </w:pPr>
      <w:r>
        <w:separator/>
      </w:r>
    </w:p>
  </w:footnote>
  <w:footnote w:type="continuationSeparator" w:id="0">
    <w:p w14:paraId="1FBF1978" w14:textId="77777777" w:rsidR="00AB5531" w:rsidRDefault="00AB5531" w:rsidP="00E82B25">
      <w:pPr>
        <w:spacing w:after="0" w:line="240" w:lineRule="auto"/>
      </w:pPr>
      <w:r>
        <w:continuationSeparator/>
      </w:r>
    </w:p>
  </w:footnote>
  <w:footnote w:id="1">
    <w:p w14:paraId="4ED03F56" w14:textId="77777777" w:rsidR="0023400C" w:rsidRPr="0023400C" w:rsidRDefault="0023400C">
      <w:pPr>
        <w:pStyle w:val="Fotnotstext"/>
        <w:rPr>
          <w:lang w:val="en-US"/>
        </w:rPr>
      </w:pPr>
      <w:r w:rsidRPr="0023400C">
        <w:rPr>
          <w:rStyle w:val="Fotnotsreferens"/>
        </w:rPr>
        <w:footnoteRef/>
      </w:r>
      <w:r w:rsidRPr="0023400C">
        <w:t xml:space="preserve"> </w:t>
      </w:r>
      <w:r w:rsidRPr="00F466DE">
        <w:rPr>
          <w:lang w:val="en-GB"/>
        </w:rPr>
        <w:t xml:space="preserve">For more information on the Swedish quality concept, see </w:t>
      </w:r>
      <w:r w:rsidRPr="00F466DE">
        <w:rPr>
          <w:bCs/>
          <w:i/>
          <w:lang w:val="en-GB"/>
        </w:rPr>
        <w:t>A Handbook on Quality for Official Statistics of Sweden</w:t>
      </w:r>
      <w:r w:rsidRPr="00F466DE">
        <w:rPr>
          <w:bCs/>
          <w:lang w:val="en-GB"/>
        </w:rPr>
        <w:t>.</w:t>
      </w:r>
    </w:p>
  </w:footnote>
  <w:footnote w:id="2">
    <w:p w14:paraId="261AA75A" w14:textId="77777777" w:rsidR="004C66C7" w:rsidRPr="0053003C" w:rsidRDefault="004C66C7" w:rsidP="00503933">
      <w:pPr>
        <w:pStyle w:val="Fotnotstext"/>
        <w:rPr>
          <w:rFonts w:ascii="Arial" w:hAnsi="Arial" w:cs="Arial"/>
          <w:lang w:val="en-US"/>
        </w:rPr>
      </w:pPr>
      <w:r w:rsidRPr="0053003C">
        <w:rPr>
          <w:rStyle w:val="Fotnotsreferens"/>
          <w:rFonts w:ascii="Arial" w:hAnsi="Arial" w:cs="Arial"/>
        </w:rPr>
        <w:footnoteRef/>
      </w:r>
      <w:r w:rsidRPr="0053003C">
        <w:rPr>
          <w:rFonts w:ascii="Arial" w:hAnsi="Arial" w:cs="Arial"/>
          <w:lang w:val="en-US"/>
        </w:rPr>
        <w:t xml:space="preserve"> </w:t>
      </w:r>
      <w:r w:rsidRPr="00F466DE">
        <w:rPr>
          <w:rFonts w:ascii="Arial" w:hAnsi="Arial" w:cs="Arial"/>
          <w:lang w:val="en-GB"/>
        </w:rPr>
        <w:t xml:space="preserve">RAS is an iterative proportional adjustment process for reducing the discrepancy of all product groups to zero, and hence also the total discrepancy. In the annual accounts, the analyses of discrepancies between supply and use </w:t>
      </w:r>
      <w:proofErr w:type="gramStart"/>
      <w:r w:rsidRPr="00F466DE">
        <w:rPr>
          <w:rFonts w:ascii="Arial" w:hAnsi="Arial" w:cs="Arial"/>
          <w:lang w:val="en-GB"/>
        </w:rPr>
        <w:t>are made</w:t>
      </w:r>
      <w:proofErr w:type="gramEnd"/>
      <w:r w:rsidRPr="00F466DE">
        <w:rPr>
          <w:rFonts w:ascii="Arial" w:hAnsi="Arial" w:cs="Arial"/>
          <w:lang w:val="en-GB"/>
        </w:rPr>
        <w:t xml:space="preserve"> on quite a detailed level for more than 400 product groups. RAS is a standard procedure in national accounts.</w:t>
      </w:r>
    </w:p>
  </w:footnote>
  <w:footnote w:id="3">
    <w:p w14:paraId="6792EAC1" w14:textId="698CF8E9" w:rsidR="004C66C7" w:rsidRPr="000B20F6" w:rsidRDefault="004C66C7">
      <w:pPr>
        <w:pStyle w:val="Fotnotstext"/>
        <w:rPr>
          <w:lang w:val="en-US"/>
        </w:rPr>
      </w:pPr>
      <w:r>
        <w:rPr>
          <w:rStyle w:val="Fotnotsreferens"/>
        </w:rPr>
        <w:footnoteRef/>
      </w:r>
      <w:r>
        <w:t xml:space="preserve"> </w:t>
      </w:r>
      <w:r w:rsidRPr="00F466DE">
        <w:rPr>
          <w:lang w:val="en-GB"/>
        </w:rPr>
        <w:t xml:space="preserve">The latest quality declaration refers to the annual accounts for 2016 and thus analyses revisions up to and including 2015. The annual accounts for 2017 are </w:t>
      </w:r>
      <w:r w:rsidR="00421606">
        <w:rPr>
          <w:lang w:val="en-GB"/>
        </w:rPr>
        <w:t xml:space="preserve">to </w:t>
      </w:r>
      <w:proofErr w:type="gramStart"/>
      <w:r w:rsidRPr="00F466DE">
        <w:rPr>
          <w:lang w:val="en-GB"/>
        </w:rPr>
        <w:t>be published</w:t>
      </w:r>
      <w:proofErr w:type="gramEnd"/>
      <w:r w:rsidRPr="00F466DE">
        <w:rPr>
          <w:lang w:val="en-GB"/>
        </w:rPr>
        <w:t xml:space="preserve"> in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CD05" w14:textId="77777777" w:rsidR="004C66C7" w:rsidRDefault="00ED73F3">
    <w:pPr>
      <w:pStyle w:val="Sidhuvud"/>
    </w:pPr>
    <w:r>
      <w:rPr>
        <w:noProof/>
        <w:lang w:eastAsia="pl-PL"/>
      </w:rPr>
      <w:pict w14:anchorId="17547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B005" w14:textId="77777777" w:rsidR="004C66C7" w:rsidRPr="000B0921" w:rsidRDefault="004C66C7" w:rsidP="000B0921">
    <w:pPr>
      <w:pStyle w:val="Sidhuvud"/>
      <w:tabs>
        <w:tab w:val="clear" w:pos="4536"/>
        <w:tab w:val="clear" w:pos="9072"/>
        <w:tab w:val="left" w:pos="3344"/>
      </w:tabs>
    </w:pPr>
    <w:r>
      <w:rPr>
        <w:noProof/>
        <w:lang w:val="en-GB" w:eastAsia="en-GB"/>
      </w:rPr>
      <w:drawing>
        <wp:inline distT="0" distB="0" distL="0" distR="0" wp14:anchorId="1E3C8999" wp14:editId="1377622A">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9E74" w14:textId="77777777" w:rsidR="004C66C7" w:rsidRDefault="00ED73F3">
    <w:pPr>
      <w:pStyle w:val="Sidhuvud"/>
    </w:pPr>
    <w:r>
      <w:rPr>
        <w:noProof/>
        <w:lang w:eastAsia="pl-PL"/>
      </w:rPr>
      <w:pict w14:anchorId="65FDA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A5"/>
    <w:multiLevelType w:val="multilevel"/>
    <w:tmpl w:val="43E2C9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3560C4"/>
    <w:multiLevelType w:val="hybridMultilevel"/>
    <w:tmpl w:val="B0FADB76"/>
    <w:lvl w:ilvl="0" w:tplc="C47AFE3A">
      <w:start w:val="1"/>
      <w:numFmt w:val="bullet"/>
      <w:lvlText w:val="-"/>
      <w:lvlJc w:val="left"/>
      <w:pPr>
        <w:ind w:left="720" w:hanging="360"/>
      </w:pPr>
      <w:rPr>
        <w:rFonts w:ascii="PT Serif" w:eastAsiaTheme="minorEastAsia" w:hAnsi="PT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B63BBB"/>
    <w:multiLevelType w:val="hybridMultilevel"/>
    <w:tmpl w:val="69788B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74D3418"/>
    <w:multiLevelType w:val="hybridMultilevel"/>
    <w:tmpl w:val="6114900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1F563D2"/>
    <w:multiLevelType w:val="hybridMultilevel"/>
    <w:tmpl w:val="5AB8D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E52370"/>
    <w:multiLevelType w:val="multilevel"/>
    <w:tmpl w:val="86AE26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Courier New" w:hAnsi="Courier New" w:hint="default"/>
      </w:rPr>
    </w:lvl>
  </w:abstractNum>
  <w:abstractNum w:abstractNumId="7" w15:restartNumberingAfterBreak="0">
    <w:nsid w:val="3EB617EC"/>
    <w:multiLevelType w:val="hybridMultilevel"/>
    <w:tmpl w:val="792E6BF2"/>
    <w:lvl w:ilvl="0" w:tplc="43E64274">
      <w:start w:val="1"/>
      <w:numFmt w:val="decimal"/>
      <w:lvlText w:val="%1."/>
      <w:lvlJc w:val="left"/>
      <w:pPr>
        <w:ind w:left="478" w:hanging="360"/>
      </w:pPr>
      <w:rPr>
        <w:rFonts w:ascii="Times New Roman" w:eastAsia="Times New Roman" w:hAnsi="Times New Roman" w:cs="Times New Roman" w:hint="default"/>
        <w:spacing w:val="-5"/>
        <w:w w:val="99"/>
        <w:sz w:val="24"/>
        <w:szCs w:val="24"/>
      </w:rPr>
    </w:lvl>
    <w:lvl w:ilvl="1" w:tplc="C3C29FFC">
      <w:numFmt w:val="bullet"/>
      <w:pStyle w:val="Punktlista"/>
      <w:lvlText w:val=""/>
      <w:lvlJc w:val="left"/>
      <w:pPr>
        <w:ind w:left="838" w:hanging="360"/>
      </w:pPr>
      <w:rPr>
        <w:rFonts w:ascii="Symbol" w:eastAsia="Symbol" w:hAnsi="Symbol" w:cs="Symbol" w:hint="default"/>
        <w:w w:val="100"/>
        <w:sz w:val="24"/>
        <w:szCs w:val="24"/>
      </w:rPr>
    </w:lvl>
    <w:lvl w:ilvl="2" w:tplc="5532C42E">
      <w:numFmt w:val="bullet"/>
      <w:lvlText w:val="•"/>
      <w:lvlJc w:val="left"/>
      <w:pPr>
        <w:ind w:left="1780" w:hanging="360"/>
      </w:pPr>
    </w:lvl>
    <w:lvl w:ilvl="3" w:tplc="C5B41D6E">
      <w:numFmt w:val="bullet"/>
      <w:lvlText w:val="•"/>
      <w:lvlJc w:val="left"/>
      <w:pPr>
        <w:ind w:left="2721" w:hanging="360"/>
      </w:pPr>
    </w:lvl>
    <w:lvl w:ilvl="4" w:tplc="5406FF18">
      <w:numFmt w:val="bullet"/>
      <w:lvlText w:val="•"/>
      <w:lvlJc w:val="left"/>
      <w:pPr>
        <w:ind w:left="3662" w:hanging="360"/>
      </w:pPr>
    </w:lvl>
    <w:lvl w:ilvl="5" w:tplc="F24E3D3E">
      <w:numFmt w:val="bullet"/>
      <w:lvlText w:val="•"/>
      <w:lvlJc w:val="left"/>
      <w:pPr>
        <w:ind w:left="4602" w:hanging="360"/>
      </w:pPr>
    </w:lvl>
    <w:lvl w:ilvl="6" w:tplc="F23C6DE8">
      <w:numFmt w:val="bullet"/>
      <w:lvlText w:val="•"/>
      <w:lvlJc w:val="left"/>
      <w:pPr>
        <w:ind w:left="5543" w:hanging="360"/>
      </w:pPr>
    </w:lvl>
    <w:lvl w:ilvl="7" w:tplc="D9621A44">
      <w:numFmt w:val="bullet"/>
      <w:lvlText w:val="•"/>
      <w:lvlJc w:val="left"/>
      <w:pPr>
        <w:ind w:left="6484" w:hanging="360"/>
      </w:pPr>
    </w:lvl>
    <w:lvl w:ilvl="8" w:tplc="029EE450">
      <w:numFmt w:val="bullet"/>
      <w:lvlText w:val="•"/>
      <w:lvlJc w:val="left"/>
      <w:pPr>
        <w:ind w:left="7424" w:hanging="360"/>
      </w:pPr>
    </w:lvl>
  </w:abstractNum>
  <w:abstractNum w:abstractNumId="8" w15:restartNumberingAfterBreak="0">
    <w:nsid w:val="4E037C87"/>
    <w:multiLevelType w:val="hybridMultilevel"/>
    <w:tmpl w:val="35CEA5F6"/>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29C6363"/>
    <w:multiLevelType w:val="multilevel"/>
    <w:tmpl w:val="0F9E7A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9EF4CB1"/>
    <w:multiLevelType w:val="hybridMultilevel"/>
    <w:tmpl w:val="C00E5C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4"/>
  </w:num>
  <w:num w:numId="5">
    <w:abstractNumId w:val="2"/>
  </w:num>
  <w:num w:numId="6">
    <w:abstractNumId w:val="3"/>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0"/>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3172"/>
    <w:rsid w:val="00026CD3"/>
    <w:rsid w:val="0002762B"/>
    <w:rsid w:val="00047C24"/>
    <w:rsid w:val="00070925"/>
    <w:rsid w:val="0007704A"/>
    <w:rsid w:val="00082B59"/>
    <w:rsid w:val="000870EC"/>
    <w:rsid w:val="00090401"/>
    <w:rsid w:val="000957CC"/>
    <w:rsid w:val="000A4A90"/>
    <w:rsid w:val="000B0921"/>
    <w:rsid w:val="000B20F6"/>
    <w:rsid w:val="000B5AE8"/>
    <w:rsid w:val="000C61FC"/>
    <w:rsid w:val="000C6472"/>
    <w:rsid w:val="000D6AE9"/>
    <w:rsid w:val="000D705A"/>
    <w:rsid w:val="000D7265"/>
    <w:rsid w:val="000F337F"/>
    <w:rsid w:val="00111933"/>
    <w:rsid w:val="0011262B"/>
    <w:rsid w:val="00114E8D"/>
    <w:rsid w:val="00133E07"/>
    <w:rsid w:val="00133F88"/>
    <w:rsid w:val="00142A8D"/>
    <w:rsid w:val="00154F20"/>
    <w:rsid w:val="00156AB3"/>
    <w:rsid w:val="00157DAD"/>
    <w:rsid w:val="00160406"/>
    <w:rsid w:val="0016120C"/>
    <w:rsid w:val="0016701C"/>
    <w:rsid w:val="0016743D"/>
    <w:rsid w:val="00182357"/>
    <w:rsid w:val="001A30BA"/>
    <w:rsid w:val="001D1A3A"/>
    <w:rsid w:val="001D4E31"/>
    <w:rsid w:val="001D6756"/>
    <w:rsid w:val="001E3EE9"/>
    <w:rsid w:val="001E43DC"/>
    <w:rsid w:val="001F0FA6"/>
    <w:rsid w:val="001F73B1"/>
    <w:rsid w:val="00200F30"/>
    <w:rsid w:val="00207C81"/>
    <w:rsid w:val="00221F17"/>
    <w:rsid w:val="002274F0"/>
    <w:rsid w:val="00231AF8"/>
    <w:rsid w:val="0023400C"/>
    <w:rsid w:val="00234927"/>
    <w:rsid w:val="0023623C"/>
    <w:rsid w:val="00240A2B"/>
    <w:rsid w:val="00242620"/>
    <w:rsid w:val="0024694B"/>
    <w:rsid w:val="002542CF"/>
    <w:rsid w:val="002559B6"/>
    <w:rsid w:val="002609EA"/>
    <w:rsid w:val="00262F6E"/>
    <w:rsid w:val="0026683C"/>
    <w:rsid w:val="002723EF"/>
    <w:rsid w:val="00276F3D"/>
    <w:rsid w:val="0028150C"/>
    <w:rsid w:val="00282B53"/>
    <w:rsid w:val="00293580"/>
    <w:rsid w:val="002B458B"/>
    <w:rsid w:val="002B6D33"/>
    <w:rsid w:val="002C42B5"/>
    <w:rsid w:val="002D3714"/>
    <w:rsid w:val="0030388C"/>
    <w:rsid w:val="00306EA0"/>
    <w:rsid w:val="003137F0"/>
    <w:rsid w:val="0031611E"/>
    <w:rsid w:val="0032009E"/>
    <w:rsid w:val="00335E1D"/>
    <w:rsid w:val="00336E21"/>
    <w:rsid w:val="00341D76"/>
    <w:rsid w:val="0035694D"/>
    <w:rsid w:val="00362815"/>
    <w:rsid w:val="00375370"/>
    <w:rsid w:val="00392819"/>
    <w:rsid w:val="003A1D16"/>
    <w:rsid w:val="003B0005"/>
    <w:rsid w:val="003B3962"/>
    <w:rsid w:val="003D0235"/>
    <w:rsid w:val="003D3B21"/>
    <w:rsid w:val="00406344"/>
    <w:rsid w:val="004150F5"/>
    <w:rsid w:val="00417A79"/>
    <w:rsid w:val="00421606"/>
    <w:rsid w:val="004273A9"/>
    <w:rsid w:val="0043728B"/>
    <w:rsid w:val="004453A9"/>
    <w:rsid w:val="00455F58"/>
    <w:rsid w:val="00461EA5"/>
    <w:rsid w:val="004740F1"/>
    <w:rsid w:val="00493026"/>
    <w:rsid w:val="004A12A7"/>
    <w:rsid w:val="004A1A99"/>
    <w:rsid w:val="004B39C1"/>
    <w:rsid w:val="004B595D"/>
    <w:rsid w:val="004B6729"/>
    <w:rsid w:val="004C5048"/>
    <w:rsid w:val="004C61AB"/>
    <w:rsid w:val="004C66C7"/>
    <w:rsid w:val="004D128D"/>
    <w:rsid w:val="004F04B4"/>
    <w:rsid w:val="00503933"/>
    <w:rsid w:val="005119D9"/>
    <w:rsid w:val="005215E8"/>
    <w:rsid w:val="00525E22"/>
    <w:rsid w:val="0053003C"/>
    <w:rsid w:val="00530FD6"/>
    <w:rsid w:val="00567FAB"/>
    <w:rsid w:val="005728C4"/>
    <w:rsid w:val="005812C5"/>
    <w:rsid w:val="005A1F57"/>
    <w:rsid w:val="005A2082"/>
    <w:rsid w:val="005B6971"/>
    <w:rsid w:val="005C2127"/>
    <w:rsid w:val="005D134C"/>
    <w:rsid w:val="006052BF"/>
    <w:rsid w:val="00633BEC"/>
    <w:rsid w:val="00653D6C"/>
    <w:rsid w:val="00667788"/>
    <w:rsid w:val="00670527"/>
    <w:rsid w:val="00684412"/>
    <w:rsid w:val="0068746F"/>
    <w:rsid w:val="0069009D"/>
    <w:rsid w:val="00697934"/>
    <w:rsid w:val="006A0F47"/>
    <w:rsid w:val="006A7F5C"/>
    <w:rsid w:val="006B1F86"/>
    <w:rsid w:val="006B5A4A"/>
    <w:rsid w:val="006C543B"/>
    <w:rsid w:val="006C5879"/>
    <w:rsid w:val="006C61BF"/>
    <w:rsid w:val="0073562E"/>
    <w:rsid w:val="00741621"/>
    <w:rsid w:val="00744C1A"/>
    <w:rsid w:val="00764F09"/>
    <w:rsid w:val="00771C56"/>
    <w:rsid w:val="007730C4"/>
    <w:rsid w:val="00775717"/>
    <w:rsid w:val="00776C97"/>
    <w:rsid w:val="0078427E"/>
    <w:rsid w:val="00795738"/>
    <w:rsid w:val="007A4617"/>
    <w:rsid w:val="007B0D73"/>
    <w:rsid w:val="007B1E7E"/>
    <w:rsid w:val="007B2114"/>
    <w:rsid w:val="007C0E37"/>
    <w:rsid w:val="007E6D8C"/>
    <w:rsid w:val="007F699B"/>
    <w:rsid w:val="00811D36"/>
    <w:rsid w:val="0082373C"/>
    <w:rsid w:val="00832442"/>
    <w:rsid w:val="008332AB"/>
    <w:rsid w:val="00845BF9"/>
    <w:rsid w:val="0084687B"/>
    <w:rsid w:val="00847C76"/>
    <w:rsid w:val="00867B2C"/>
    <w:rsid w:val="00873330"/>
    <w:rsid w:val="008813CC"/>
    <w:rsid w:val="00883326"/>
    <w:rsid w:val="008A0395"/>
    <w:rsid w:val="008A71D2"/>
    <w:rsid w:val="008B0935"/>
    <w:rsid w:val="008D56E1"/>
    <w:rsid w:val="008D6094"/>
    <w:rsid w:val="008D7FF5"/>
    <w:rsid w:val="008E3391"/>
    <w:rsid w:val="00902A7F"/>
    <w:rsid w:val="009378F5"/>
    <w:rsid w:val="009456BE"/>
    <w:rsid w:val="00951CBD"/>
    <w:rsid w:val="009540EF"/>
    <w:rsid w:val="00973B8D"/>
    <w:rsid w:val="009A385D"/>
    <w:rsid w:val="009B0C0A"/>
    <w:rsid w:val="009D4D6A"/>
    <w:rsid w:val="009D7B1A"/>
    <w:rsid w:val="009E4101"/>
    <w:rsid w:val="009E73C9"/>
    <w:rsid w:val="00A000B4"/>
    <w:rsid w:val="00A21B5B"/>
    <w:rsid w:val="00A22991"/>
    <w:rsid w:val="00A23816"/>
    <w:rsid w:val="00A40CF6"/>
    <w:rsid w:val="00A454B6"/>
    <w:rsid w:val="00A531F2"/>
    <w:rsid w:val="00A6013E"/>
    <w:rsid w:val="00A676BB"/>
    <w:rsid w:val="00A81DD9"/>
    <w:rsid w:val="00A90169"/>
    <w:rsid w:val="00A95891"/>
    <w:rsid w:val="00AA021F"/>
    <w:rsid w:val="00AB5531"/>
    <w:rsid w:val="00AB73E1"/>
    <w:rsid w:val="00AD1423"/>
    <w:rsid w:val="00AD4AEE"/>
    <w:rsid w:val="00AD5ACB"/>
    <w:rsid w:val="00B0595B"/>
    <w:rsid w:val="00B165E8"/>
    <w:rsid w:val="00B20236"/>
    <w:rsid w:val="00B42573"/>
    <w:rsid w:val="00B47197"/>
    <w:rsid w:val="00B64E87"/>
    <w:rsid w:val="00B67BC0"/>
    <w:rsid w:val="00B72169"/>
    <w:rsid w:val="00B74218"/>
    <w:rsid w:val="00B77A7F"/>
    <w:rsid w:val="00B83EF5"/>
    <w:rsid w:val="00B86FC7"/>
    <w:rsid w:val="00B912C3"/>
    <w:rsid w:val="00B93284"/>
    <w:rsid w:val="00B960CA"/>
    <w:rsid w:val="00BB19AC"/>
    <w:rsid w:val="00BB50B2"/>
    <w:rsid w:val="00BB53D6"/>
    <w:rsid w:val="00BB5A91"/>
    <w:rsid w:val="00BB7E91"/>
    <w:rsid w:val="00BC26CE"/>
    <w:rsid w:val="00BD1309"/>
    <w:rsid w:val="00BF6DBC"/>
    <w:rsid w:val="00C01F47"/>
    <w:rsid w:val="00C10383"/>
    <w:rsid w:val="00C14DC7"/>
    <w:rsid w:val="00C14E52"/>
    <w:rsid w:val="00C16E8E"/>
    <w:rsid w:val="00C261EA"/>
    <w:rsid w:val="00C30BF6"/>
    <w:rsid w:val="00C32E14"/>
    <w:rsid w:val="00C40213"/>
    <w:rsid w:val="00C43F5E"/>
    <w:rsid w:val="00C444A7"/>
    <w:rsid w:val="00C47B34"/>
    <w:rsid w:val="00C51C52"/>
    <w:rsid w:val="00C55909"/>
    <w:rsid w:val="00C726EA"/>
    <w:rsid w:val="00C74A1D"/>
    <w:rsid w:val="00C87A2B"/>
    <w:rsid w:val="00CB2B44"/>
    <w:rsid w:val="00CB3CF3"/>
    <w:rsid w:val="00CB4074"/>
    <w:rsid w:val="00CC1C1D"/>
    <w:rsid w:val="00CC4C76"/>
    <w:rsid w:val="00CD215B"/>
    <w:rsid w:val="00CE44CC"/>
    <w:rsid w:val="00CF2A0E"/>
    <w:rsid w:val="00CF33AD"/>
    <w:rsid w:val="00CF656A"/>
    <w:rsid w:val="00D01603"/>
    <w:rsid w:val="00D0258C"/>
    <w:rsid w:val="00D0270E"/>
    <w:rsid w:val="00D05C40"/>
    <w:rsid w:val="00D20550"/>
    <w:rsid w:val="00D3638C"/>
    <w:rsid w:val="00D46091"/>
    <w:rsid w:val="00D51D7E"/>
    <w:rsid w:val="00D52194"/>
    <w:rsid w:val="00D57334"/>
    <w:rsid w:val="00D61B00"/>
    <w:rsid w:val="00D65C24"/>
    <w:rsid w:val="00D744EE"/>
    <w:rsid w:val="00DA50A8"/>
    <w:rsid w:val="00DA74F6"/>
    <w:rsid w:val="00DA7DFF"/>
    <w:rsid w:val="00DB4182"/>
    <w:rsid w:val="00DC0E1B"/>
    <w:rsid w:val="00DC250F"/>
    <w:rsid w:val="00DC2E05"/>
    <w:rsid w:val="00DD009C"/>
    <w:rsid w:val="00DD1BDE"/>
    <w:rsid w:val="00DD4526"/>
    <w:rsid w:val="00DD4977"/>
    <w:rsid w:val="00DD5727"/>
    <w:rsid w:val="00DE01B4"/>
    <w:rsid w:val="00DE43CA"/>
    <w:rsid w:val="00DE459E"/>
    <w:rsid w:val="00DE71FD"/>
    <w:rsid w:val="00DF27A8"/>
    <w:rsid w:val="00DF43EA"/>
    <w:rsid w:val="00E17D77"/>
    <w:rsid w:val="00E261EB"/>
    <w:rsid w:val="00E44BFC"/>
    <w:rsid w:val="00E64DB7"/>
    <w:rsid w:val="00E65880"/>
    <w:rsid w:val="00E7228E"/>
    <w:rsid w:val="00E72D99"/>
    <w:rsid w:val="00E7687B"/>
    <w:rsid w:val="00E77CBB"/>
    <w:rsid w:val="00E826CB"/>
    <w:rsid w:val="00E82B25"/>
    <w:rsid w:val="00E9203F"/>
    <w:rsid w:val="00E92831"/>
    <w:rsid w:val="00E9313B"/>
    <w:rsid w:val="00E97CAF"/>
    <w:rsid w:val="00EB7A63"/>
    <w:rsid w:val="00EC5F5A"/>
    <w:rsid w:val="00ED73F3"/>
    <w:rsid w:val="00EE4A70"/>
    <w:rsid w:val="00EE4BFE"/>
    <w:rsid w:val="00EF09ED"/>
    <w:rsid w:val="00EF17A3"/>
    <w:rsid w:val="00EF1F9A"/>
    <w:rsid w:val="00EF4C83"/>
    <w:rsid w:val="00F30C27"/>
    <w:rsid w:val="00F34A39"/>
    <w:rsid w:val="00F4294C"/>
    <w:rsid w:val="00F466DE"/>
    <w:rsid w:val="00F51570"/>
    <w:rsid w:val="00F64488"/>
    <w:rsid w:val="00F66BA9"/>
    <w:rsid w:val="00F74EA2"/>
    <w:rsid w:val="00FA621F"/>
    <w:rsid w:val="00FB148B"/>
    <w:rsid w:val="00FD18AC"/>
    <w:rsid w:val="00FD6936"/>
    <w:rsid w:val="00FE369C"/>
    <w:rsid w:val="00FE4EBF"/>
    <w:rsid w:val="00FE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9F92F8B"/>
  <w15:chartTrackingRefBased/>
  <w15:docId w15:val="{70546C8C-8DAC-489A-8A06-E7D1FE9B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5039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Rubrik2Char">
    <w:name w:val="Rubrik 2 Char"/>
    <w:basedOn w:val="Standardstycketeckensnitt"/>
    <w:link w:val="Rubrik2"/>
    <w:rsid w:val="00DB4182"/>
    <w:rPr>
      <w:rFonts w:asciiTheme="majorHAnsi" w:eastAsiaTheme="majorEastAsia" w:hAnsiTheme="majorHAnsi" w:cstheme="majorBidi"/>
      <w:color w:val="2E74B5" w:themeColor="accent1" w:themeShade="BF"/>
      <w:sz w:val="26"/>
      <w:szCs w:val="26"/>
    </w:rPr>
  </w:style>
  <w:style w:type="paragraph" w:styleId="Rubrik">
    <w:name w:val="Title"/>
    <w:basedOn w:val="Normal"/>
    <w:next w:val="Normal"/>
    <w:link w:val="Rubrik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B418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B4182"/>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B4182"/>
    <w:rPr>
      <w:rFonts w:eastAsiaTheme="minorEastAsia"/>
      <w:color w:val="5A5A5A" w:themeColor="text1" w:themeTint="A5"/>
      <w:spacing w:val="15"/>
    </w:rPr>
  </w:style>
  <w:style w:type="character" w:customStyle="1" w:styleId="UnresolvedMention">
    <w:name w:val="Unresolved Mention"/>
    <w:basedOn w:val="Standardstycketeckensnitt"/>
    <w:uiPriority w:val="99"/>
    <w:semiHidden/>
    <w:unhideWhenUsed/>
    <w:rsid w:val="006B1F86"/>
    <w:rPr>
      <w:color w:val="605E5C"/>
      <w:shd w:val="clear" w:color="auto" w:fill="E1DFDD"/>
    </w:rPr>
  </w:style>
  <w:style w:type="paragraph" w:styleId="Liststycke">
    <w:name w:val="List Paragraph"/>
    <w:basedOn w:val="Normal"/>
    <w:uiPriority w:val="34"/>
    <w:qFormat/>
    <w:rsid w:val="00DF43EA"/>
    <w:pPr>
      <w:ind w:left="720"/>
      <w:contextualSpacing/>
    </w:pPr>
  </w:style>
  <w:style w:type="character" w:customStyle="1" w:styleId="Rubrik3Char">
    <w:name w:val="Rubrik 3 Char"/>
    <w:basedOn w:val="Standardstycketeckensnitt"/>
    <w:link w:val="Rubrik3"/>
    <w:uiPriority w:val="9"/>
    <w:semiHidden/>
    <w:rsid w:val="00503933"/>
    <w:rPr>
      <w:rFonts w:asciiTheme="majorHAnsi" w:eastAsiaTheme="majorEastAsia" w:hAnsiTheme="majorHAnsi" w:cstheme="majorBidi"/>
      <w:color w:val="1F4D78" w:themeColor="accent1" w:themeShade="7F"/>
      <w:sz w:val="24"/>
      <w:szCs w:val="24"/>
    </w:rPr>
  </w:style>
  <w:style w:type="paragraph" w:customStyle="1" w:styleId="Body">
    <w:name w:val="Body"/>
    <w:basedOn w:val="Normal"/>
    <w:link w:val="BodyChar"/>
    <w:qFormat/>
    <w:rsid w:val="00B20236"/>
    <w:pPr>
      <w:widowControl w:val="0"/>
      <w:autoSpaceDE w:val="0"/>
      <w:autoSpaceDN w:val="0"/>
      <w:adjustRightInd w:val="0"/>
      <w:spacing w:after="113" w:line="236" w:lineRule="atLeast"/>
      <w:textAlignment w:val="center"/>
    </w:pPr>
    <w:rPr>
      <w:rFonts w:ascii="Arial" w:eastAsia="Times New Roman" w:hAnsi="Arial" w:cs="Times-Roman"/>
      <w:color w:val="000000"/>
      <w:sz w:val="20"/>
      <w:szCs w:val="20"/>
      <w:lang w:val="en-GB"/>
    </w:rPr>
  </w:style>
  <w:style w:type="character" w:customStyle="1" w:styleId="BodyChar">
    <w:name w:val="Body Char"/>
    <w:link w:val="Body"/>
    <w:rsid w:val="00B20236"/>
    <w:rPr>
      <w:rFonts w:ascii="Arial" w:eastAsia="Times New Roman" w:hAnsi="Arial" w:cs="Times-Roman"/>
      <w:color w:val="000000"/>
      <w:sz w:val="20"/>
      <w:szCs w:val="20"/>
      <w:lang w:val="en-GB"/>
    </w:rPr>
  </w:style>
  <w:style w:type="paragraph" w:customStyle="1" w:styleId="Bodybulletlist">
    <w:name w:val="Body bullet list"/>
    <w:basedOn w:val="Punktlista"/>
    <w:link w:val="BodybulletlistChar"/>
    <w:qFormat/>
    <w:rsid w:val="00392819"/>
    <w:rPr>
      <w:color w:val="000000"/>
      <w:szCs w:val="20"/>
    </w:rPr>
  </w:style>
  <w:style w:type="character" w:customStyle="1" w:styleId="BodybulletlistChar">
    <w:name w:val="Body bullet list Char"/>
    <w:basedOn w:val="BodyChar"/>
    <w:link w:val="Bodybulletlist"/>
    <w:rsid w:val="00392819"/>
    <w:rPr>
      <w:rFonts w:ascii="Arial" w:eastAsia="Times New Roman" w:hAnsi="Arial" w:cs="Arial"/>
      <w:color w:val="000000"/>
      <w:sz w:val="20"/>
      <w:szCs w:val="20"/>
      <w:lang w:val="en-US"/>
    </w:rPr>
  </w:style>
  <w:style w:type="paragraph" w:styleId="Punktlista">
    <w:name w:val="List Bullet"/>
    <w:basedOn w:val="Normal"/>
    <w:uiPriority w:val="99"/>
    <w:unhideWhenUsed/>
    <w:rsid w:val="00392819"/>
    <w:pPr>
      <w:widowControl w:val="0"/>
      <w:numPr>
        <w:ilvl w:val="1"/>
        <w:numId w:val="7"/>
      </w:numPr>
      <w:autoSpaceDE w:val="0"/>
      <w:autoSpaceDN w:val="0"/>
      <w:spacing w:after="120" w:line="238" w:lineRule="auto"/>
      <w:ind w:left="567" w:right="113"/>
    </w:pPr>
    <w:rPr>
      <w:rFonts w:ascii="Arial" w:eastAsia="Times New Roman" w:hAnsi="Arial" w:cs="Arial"/>
      <w:sz w:val="20"/>
      <w:lang w:val="en-US"/>
    </w:rPr>
  </w:style>
  <w:style w:type="paragraph" w:styleId="Revision">
    <w:name w:val="Revision"/>
    <w:hidden/>
    <w:uiPriority w:val="99"/>
    <w:semiHidden/>
    <w:rsid w:val="000A4A90"/>
    <w:pPr>
      <w:spacing w:after="0" w:line="240" w:lineRule="auto"/>
    </w:pPr>
  </w:style>
  <w:style w:type="character" w:styleId="AnvndHyperlnk">
    <w:name w:val="FollowedHyperlink"/>
    <w:basedOn w:val="Standardstycketeckensnitt"/>
    <w:uiPriority w:val="99"/>
    <w:semiHidden/>
    <w:unhideWhenUsed/>
    <w:rsid w:val="00A21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ocuments/3859598/6651706/KS-GQ-15-003-EN-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b.se/en/finding-statistics/statistics-by-subject-area/national-accounts/national-accounts/national-accounts-quarterly-and-annual-estim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b.se/en/finding-statistics/statistics-by-subject-area/other/other/other-publications-non-statistical/pong/publications/a-handbook-on-quality-for-official-statistics-of-swede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stat/statistics-explained/index.php/Monitoring_GNI_for_own_resource_purpo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AFC9-D2A4-4332-8F13-D77F9C49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4310</Words>
  <Characters>24570</Characters>
  <Application>Microsoft Office Word</Application>
  <DocSecurity>0</DocSecurity>
  <Lines>204</Lines>
  <Paragraphs>57</Paragraphs>
  <ScaleCrop>false</ScaleCrop>
  <HeadingPairs>
    <vt:vector size="8" baseType="variant">
      <vt:variant>
        <vt:lpstr>Rubrik</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Haglund Mats NR/PRR-S</cp:lastModifiedBy>
  <cp:revision>3</cp:revision>
  <cp:lastPrinted>2019-06-19T06:48:00Z</cp:lastPrinted>
  <dcterms:created xsi:type="dcterms:W3CDTF">2019-06-25T12:58:00Z</dcterms:created>
  <dcterms:modified xsi:type="dcterms:W3CDTF">2019-06-25T13:43:00Z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