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C23A" w14:textId="5077F16D" w:rsidR="00DF43EA" w:rsidRDefault="00214ECB" w:rsidP="00DF43EA">
      <w:pPr>
        <w:jc w:val="center"/>
        <w:rPr>
          <w:rFonts w:ascii="Arial" w:hAnsi="Arial" w:cs="Arial"/>
          <w:b/>
          <w:sz w:val="48"/>
          <w:szCs w:val="48"/>
          <w:lang w:val="en-GB"/>
        </w:rPr>
      </w:pPr>
      <w:r>
        <w:rPr>
          <w:rFonts w:ascii="Arial" w:hAnsi="Arial" w:cs="Arial"/>
          <w:b/>
          <w:sz w:val="48"/>
          <w:szCs w:val="48"/>
          <w:lang w:val="en-GB"/>
        </w:rPr>
        <w:t xml:space="preserve">Re-thinking </w:t>
      </w:r>
      <w:r w:rsidR="00685EA7">
        <w:rPr>
          <w:rFonts w:ascii="Arial" w:hAnsi="Arial" w:cs="Arial"/>
          <w:b/>
          <w:sz w:val="48"/>
          <w:szCs w:val="48"/>
          <w:lang w:val="en-GB"/>
        </w:rPr>
        <w:t>D</w:t>
      </w:r>
      <w:r>
        <w:rPr>
          <w:rFonts w:ascii="Arial" w:hAnsi="Arial" w:cs="Arial"/>
          <w:b/>
          <w:sz w:val="48"/>
          <w:szCs w:val="48"/>
          <w:lang w:val="en-GB"/>
        </w:rPr>
        <w:t xml:space="preserve">ata </w:t>
      </w:r>
      <w:r w:rsidR="00685EA7">
        <w:rPr>
          <w:rFonts w:ascii="Arial" w:hAnsi="Arial" w:cs="Arial"/>
          <w:b/>
          <w:sz w:val="48"/>
          <w:szCs w:val="48"/>
          <w:lang w:val="en-GB"/>
        </w:rPr>
        <w:t>V</w:t>
      </w:r>
      <w:r>
        <w:rPr>
          <w:rFonts w:ascii="Arial" w:hAnsi="Arial" w:cs="Arial"/>
          <w:b/>
          <w:sz w:val="48"/>
          <w:szCs w:val="48"/>
          <w:lang w:val="en-GB"/>
        </w:rPr>
        <w:t>alidation</w:t>
      </w:r>
    </w:p>
    <w:p w14:paraId="0A47FA7F" w14:textId="77777777" w:rsidR="00BC7918" w:rsidRPr="00C12A7F" w:rsidRDefault="00BC7918" w:rsidP="00C726EA">
      <w:pPr>
        <w:spacing w:after="0" w:line="360" w:lineRule="auto"/>
        <w:jc w:val="both"/>
        <w:rPr>
          <w:rFonts w:ascii="Arial" w:hAnsi="Arial" w:cs="Arial"/>
          <w:sz w:val="24"/>
          <w:szCs w:val="24"/>
          <w:lang w:val="en-US"/>
        </w:rPr>
      </w:pPr>
    </w:p>
    <w:p w14:paraId="0661A24C" w14:textId="77777777" w:rsidR="00D0270E" w:rsidRPr="00C15800" w:rsidRDefault="00214ECB" w:rsidP="00C726EA">
      <w:pPr>
        <w:spacing w:after="0" w:line="360" w:lineRule="auto"/>
        <w:jc w:val="both"/>
        <w:rPr>
          <w:rFonts w:ascii="Arial" w:hAnsi="Arial" w:cs="Arial"/>
          <w:sz w:val="24"/>
          <w:szCs w:val="24"/>
          <w:lang w:val="en-US"/>
        </w:rPr>
      </w:pPr>
      <w:r w:rsidRPr="00C15800">
        <w:rPr>
          <w:rFonts w:ascii="Arial" w:hAnsi="Arial" w:cs="Arial"/>
          <w:sz w:val="24"/>
          <w:szCs w:val="24"/>
          <w:lang w:val="en-US"/>
        </w:rPr>
        <w:t>Anette Morgils Hertz</w:t>
      </w:r>
      <w:r w:rsidR="000D705A" w:rsidRPr="00C15800">
        <w:rPr>
          <w:rFonts w:ascii="Arial" w:hAnsi="Arial" w:cs="Arial"/>
          <w:sz w:val="24"/>
          <w:szCs w:val="24"/>
          <w:lang w:val="en-US"/>
        </w:rPr>
        <w:t xml:space="preserve">, </w:t>
      </w:r>
      <w:r w:rsidRPr="00C15800">
        <w:rPr>
          <w:rFonts w:ascii="Arial" w:hAnsi="Arial" w:cs="Arial"/>
          <w:sz w:val="24"/>
          <w:szCs w:val="24"/>
          <w:lang w:val="en-US"/>
        </w:rPr>
        <w:t>Statistics Denmark</w:t>
      </w:r>
      <w:r w:rsidR="000D705A" w:rsidRPr="00C15800">
        <w:rPr>
          <w:rFonts w:ascii="Arial" w:hAnsi="Arial" w:cs="Arial"/>
          <w:sz w:val="24"/>
          <w:szCs w:val="24"/>
          <w:lang w:val="en-US"/>
        </w:rPr>
        <w:t xml:space="preserve">, </w:t>
      </w:r>
      <w:hyperlink r:id="rId9" w:history="1">
        <w:r w:rsidRPr="00C15800">
          <w:rPr>
            <w:rStyle w:val="Hyperlink"/>
            <w:rFonts w:ascii="Arial" w:hAnsi="Arial" w:cs="Arial"/>
            <w:sz w:val="24"/>
            <w:szCs w:val="24"/>
            <w:lang w:val="en-US"/>
          </w:rPr>
          <w:t>ahz@dst.dk</w:t>
        </w:r>
      </w:hyperlink>
      <w:r w:rsidR="003D0235" w:rsidRPr="00C15800">
        <w:rPr>
          <w:rFonts w:ascii="Arial" w:hAnsi="Arial" w:cs="Arial"/>
          <w:sz w:val="24"/>
          <w:szCs w:val="24"/>
          <w:lang w:val="en-US"/>
        </w:rPr>
        <w:t xml:space="preserve"> </w:t>
      </w:r>
    </w:p>
    <w:p w14:paraId="6A9BEE03" w14:textId="77777777" w:rsidR="006B1F86" w:rsidRPr="00763CF1" w:rsidRDefault="00214ECB" w:rsidP="006B1F86">
      <w:pPr>
        <w:spacing w:after="0" w:line="360" w:lineRule="auto"/>
        <w:jc w:val="both"/>
        <w:rPr>
          <w:rFonts w:ascii="Arial" w:hAnsi="Arial" w:cs="Arial"/>
          <w:sz w:val="24"/>
          <w:szCs w:val="24"/>
          <w:lang w:val="da-DK"/>
        </w:rPr>
      </w:pPr>
      <w:r w:rsidRPr="00763CF1">
        <w:rPr>
          <w:rFonts w:ascii="Arial" w:hAnsi="Arial" w:cs="Arial"/>
          <w:sz w:val="24"/>
          <w:szCs w:val="24"/>
          <w:lang w:val="da-DK"/>
        </w:rPr>
        <w:t>Katja Overgaard</w:t>
      </w:r>
      <w:r w:rsidR="000D705A" w:rsidRPr="00763CF1">
        <w:rPr>
          <w:rFonts w:ascii="Arial" w:hAnsi="Arial" w:cs="Arial"/>
          <w:sz w:val="24"/>
          <w:szCs w:val="24"/>
          <w:lang w:val="da-DK"/>
        </w:rPr>
        <w:t xml:space="preserve">, </w:t>
      </w:r>
      <w:r w:rsidRPr="00763CF1">
        <w:rPr>
          <w:rFonts w:ascii="Arial" w:hAnsi="Arial" w:cs="Arial"/>
          <w:sz w:val="24"/>
          <w:szCs w:val="24"/>
          <w:lang w:val="en-GB"/>
        </w:rPr>
        <w:t>Statistics</w:t>
      </w:r>
      <w:r w:rsidRPr="00763CF1">
        <w:rPr>
          <w:rFonts w:ascii="Arial" w:hAnsi="Arial" w:cs="Arial"/>
          <w:sz w:val="24"/>
          <w:szCs w:val="24"/>
          <w:lang w:val="da-DK"/>
        </w:rPr>
        <w:t xml:space="preserve"> Denmark</w:t>
      </w:r>
      <w:r w:rsidR="000D705A" w:rsidRPr="00763CF1">
        <w:rPr>
          <w:rFonts w:ascii="Arial" w:hAnsi="Arial" w:cs="Arial"/>
          <w:sz w:val="24"/>
          <w:szCs w:val="24"/>
          <w:lang w:val="da-DK"/>
        </w:rPr>
        <w:t xml:space="preserve">, </w:t>
      </w:r>
      <w:r w:rsidRPr="00763CF1">
        <w:rPr>
          <w:rStyle w:val="Hyperlink"/>
          <w:rFonts w:ascii="Arial" w:hAnsi="Arial" w:cs="Arial"/>
          <w:sz w:val="24"/>
          <w:szCs w:val="24"/>
          <w:lang w:val="da-DK"/>
        </w:rPr>
        <w:t>kao@dst.dk</w:t>
      </w:r>
      <w:r w:rsidR="003D0235" w:rsidRPr="00763CF1">
        <w:rPr>
          <w:rFonts w:ascii="Arial" w:hAnsi="Arial" w:cs="Arial"/>
          <w:sz w:val="24"/>
          <w:szCs w:val="24"/>
          <w:lang w:val="da-DK"/>
        </w:rPr>
        <w:t xml:space="preserve"> </w:t>
      </w:r>
    </w:p>
    <w:p w14:paraId="7B06CFF7" w14:textId="77777777" w:rsidR="006B1F86" w:rsidRPr="00763CF1" w:rsidRDefault="006B1F86" w:rsidP="006B1F86">
      <w:pPr>
        <w:spacing w:after="0" w:line="360" w:lineRule="auto"/>
        <w:jc w:val="both"/>
        <w:rPr>
          <w:rFonts w:ascii="Arial" w:hAnsi="Arial" w:cs="Arial"/>
          <w:b/>
          <w:sz w:val="20"/>
          <w:szCs w:val="20"/>
          <w:lang w:val="da-DK"/>
        </w:rPr>
      </w:pPr>
    </w:p>
    <w:p w14:paraId="4F651FA1" w14:textId="77777777"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14:paraId="757B48B7" w14:textId="77777777" w:rsidR="00214ECB" w:rsidRDefault="00214ECB" w:rsidP="00214ECB">
      <w:pPr>
        <w:spacing w:line="276" w:lineRule="auto"/>
        <w:jc w:val="both"/>
        <w:rPr>
          <w:rFonts w:ascii="Arial" w:hAnsi="Arial" w:cs="Arial"/>
          <w:i/>
          <w:sz w:val="20"/>
          <w:szCs w:val="20"/>
          <w:lang w:val="en-US"/>
        </w:rPr>
      </w:pPr>
      <w:r>
        <w:rPr>
          <w:rFonts w:ascii="Arial" w:hAnsi="Arial" w:cs="Arial"/>
          <w:i/>
          <w:sz w:val="20"/>
          <w:szCs w:val="20"/>
          <w:lang w:val="en-US"/>
        </w:rPr>
        <w:t xml:space="preserve">The 21st century has brought a number of challenges to data validation. At </w:t>
      </w:r>
      <w:r w:rsidR="00685EA7">
        <w:rPr>
          <w:rFonts w:ascii="Arial" w:hAnsi="Arial" w:cs="Arial"/>
          <w:i/>
          <w:sz w:val="20"/>
          <w:szCs w:val="20"/>
          <w:lang w:val="en-US"/>
        </w:rPr>
        <w:t xml:space="preserve">the office of </w:t>
      </w:r>
      <w:r>
        <w:rPr>
          <w:rFonts w:ascii="Arial" w:hAnsi="Arial" w:cs="Arial"/>
          <w:i/>
          <w:sz w:val="20"/>
          <w:szCs w:val="20"/>
          <w:lang w:val="en-US"/>
        </w:rPr>
        <w:t>External Economy</w:t>
      </w:r>
      <w:r w:rsidR="00685EA7">
        <w:rPr>
          <w:rFonts w:ascii="Arial" w:hAnsi="Arial" w:cs="Arial"/>
          <w:i/>
          <w:sz w:val="20"/>
          <w:szCs w:val="20"/>
          <w:lang w:val="en-US"/>
        </w:rPr>
        <w:t xml:space="preserve"> at Statistics Denmark</w:t>
      </w:r>
      <w:r>
        <w:rPr>
          <w:rFonts w:ascii="Arial" w:hAnsi="Arial" w:cs="Arial"/>
          <w:i/>
          <w:sz w:val="20"/>
          <w:szCs w:val="20"/>
          <w:lang w:val="en-US"/>
        </w:rPr>
        <w:t>, we experience this in two ways: 1) Globalization leads to rapid changes in trade patterns, creating a strong need to ensure that we never miss major transactions by large multinationals. 2) Increasing demand to produce statistics of high quality with fewer resources available, forcing us to become better at prioritizing. In order to meet these challenges, External Economy has carried through a fundamental re-thinking of our validation routines. In this paper, we want to share the results.</w:t>
      </w:r>
    </w:p>
    <w:p w14:paraId="15A17D88" w14:textId="77777777" w:rsidR="00214ECB" w:rsidRDefault="00214ECB" w:rsidP="00214ECB">
      <w:pPr>
        <w:spacing w:line="276" w:lineRule="auto"/>
        <w:jc w:val="both"/>
        <w:rPr>
          <w:rFonts w:ascii="Arial" w:hAnsi="Arial" w:cs="Arial"/>
          <w:i/>
          <w:color w:val="FF0000"/>
          <w:sz w:val="20"/>
          <w:szCs w:val="20"/>
          <w:lang w:val="en-US"/>
        </w:rPr>
      </w:pPr>
      <w:r>
        <w:rPr>
          <w:rFonts w:ascii="Arial" w:hAnsi="Arial" w:cs="Arial"/>
          <w:i/>
          <w:sz w:val="20"/>
          <w:szCs w:val="20"/>
          <w:lang w:val="en-US"/>
        </w:rPr>
        <w:t xml:space="preserve">The main point during the design of the new validation routines was to put a strong focus on the quality of the final/aggregate figures of each statistics. For International trade in goods for example, this means that focus is on the total figures reported by an enterprise, rather than the amount reported on each commodity code. </w:t>
      </w:r>
    </w:p>
    <w:p w14:paraId="3B3BCF4B" w14:textId="53270DBB" w:rsidR="00245E01" w:rsidRDefault="00214ECB" w:rsidP="00214ECB">
      <w:pPr>
        <w:spacing w:after="120"/>
        <w:jc w:val="both"/>
        <w:rPr>
          <w:rFonts w:ascii="Arial" w:hAnsi="Arial" w:cs="Arial"/>
          <w:i/>
          <w:sz w:val="20"/>
          <w:szCs w:val="20"/>
          <w:lang w:val="en-US"/>
        </w:rPr>
      </w:pPr>
      <w:r>
        <w:rPr>
          <w:rFonts w:ascii="Arial" w:hAnsi="Arial" w:cs="Arial"/>
          <w:i/>
          <w:sz w:val="20"/>
          <w:szCs w:val="20"/>
          <w:lang w:val="en-US"/>
        </w:rPr>
        <w:t>Secondly, when re-thinking our data validation it was important to ensure that we spent our time on the errors that matters the most. For example, a company can have such a big impact on the figures of one statistics, that it will be less urgent to investigate another enterprise’s outlier. To ensure that we are data driven when we determine which outliers to investigate we have created a key account system, where each of the probable errors is weighted across statistical domains, ensuring a clear priority of outliers to be investigated</w:t>
      </w:r>
      <w:r w:rsidR="00AB0758">
        <w:rPr>
          <w:rFonts w:ascii="Arial" w:hAnsi="Arial" w:cs="Arial"/>
          <w:i/>
          <w:sz w:val="20"/>
          <w:szCs w:val="20"/>
          <w:lang w:val="en-US"/>
        </w:rPr>
        <w:t xml:space="preserve">. </w:t>
      </w:r>
      <w:r w:rsidR="00245E01">
        <w:rPr>
          <w:rFonts w:ascii="Arial" w:hAnsi="Arial" w:cs="Arial"/>
          <w:i/>
          <w:sz w:val="20"/>
          <w:szCs w:val="20"/>
          <w:lang w:val="en-US"/>
        </w:rPr>
        <w:t xml:space="preserve">The main finding has been that closely monitoring the validation and a key account approach makes the validation more efficient and more suitable for the challenges </w:t>
      </w:r>
      <w:r w:rsidR="00AB0758">
        <w:rPr>
          <w:rFonts w:ascii="Arial" w:hAnsi="Arial" w:cs="Arial"/>
          <w:i/>
          <w:sz w:val="20"/>
          <w:szCs w:val="20"/>
          <w:lang w:val="en-US"/>
        </w:rPr>
        <w:t>that we face</w:t>
      </w:r>
      <w:r w:rsidR="00245E01">
        <w:rPr>
          <w:rFonts w:ascii="Arial" w:hAnsi="Arial" w:cs="Arial"/>
          <w:i/>
          <w:sz w:val="20"/>
          <w:szCs w:val="20"/>
          <w:lang w:val="en-US"/>
        </w:rPr>
        <w:t xml:space="preserve">. </w:t>
      </w:r>
    </w:p>
    <w:p w14:paraId="5B106CCD" w14:textId="4B5330C6" w:rsidR="00214ECB" w:rsidRDefault="00214ECB" w:rsidP="00214ECB">
      <w:pPr>
        <w:spacing w:after="120"/>
        <w:jc w:val="both"/>
        <w:rPr>
          <w:rFonts w:ascii="Arial" w:hAnsi="Arial" w:cs="Arial"/>
          <w:i/>
          <w:sz w:val="20"/>
          <w:szCs w:val="20"/>
          <w:lang w:val="en-US"/>
        </w:rPr>
      </w:pPr>
      <w:r>
        <w:rPr>
          <w:rFonts w:ascii="Arial" w:hAnsi="Arial" w:cs="Arial"/>
          <w:i/>
          <w:sz w:val="20"/>
          <w:szCs w:val="20"/>
          <w:lang w:val="en-US"/>
        </w:rPr>
        <w:t>In the paper</w:t>
      </w:r>
      <w:r w:rsidR="00245E01">
        <w:rPr>
          <w:rFonts w:ascii="Arial" w:hAnsi="Arial" w:cs="Arial"/>
          <w:i/>
          <w:sz w:val="20"/>
          <w:szCs w:val="20"/>
          <w:lang w:val="en-US"/>
        </w:rPr>
        <w:t>,</w:t>
      </w:r>
      <w:r>
        <w:rPr>
          <w:rFonts w:ascii="Arial" w:hAnsi="Arial" w:cs="Arial"/>
          <w:i/>
          <w:sz w:val="20"/>
          <w:szCs w:val="20"/>
          <w:lang w:val="en-US"/>
        </w:rPr>
        <w:t xml:space="preserve"> we introduce the changes to the validation process, as well as explain how we monitor the outcome of the various validation routines to ensure that we still perform optimally and reach our goal of focusing on the most important errors within a globalized economy with limited manpower available.</w:t>
      </w:r>
    </w:p>
    <w:p w14:paraId="202AE04C" w14:textId="77777777" w:rsidR="00DB4182" w:rsidRDefault="00C726EA" w:rsidP="00DB4182">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214ECB">
        <w:rPr>
          <w:rFonts w:ascii="Arial" w:hAnsi="Arial" w:cs="Arial"/>
          <w:sz w:val="20"/>
          <w:szCs w:val="20"/>
          <w:lang w:val="en-GB"/>
        </w:rPr>
        <w:t>validation,</w:t>
      </w:r>
      <w:r w:rsidR="00685EA7">
        <w:rPr>
          <w:rFonts w:ascii="Arial" w:hAnsi="Arial" w:cs="Arial"/>
          <w:sz w:val="20"/>
          <w:szCs w:val="20"/>
          <w:lang w:val="en-GB"/>
        </w:rPr>
        <w:t xml:space="preserve"> efficient editing,</w:t>
      </w:r>
      <w:r w:rsidR="00214ECB">
        <w:rPr>
          <w:rFonts w:ascii="Arial" w:hAnsi="Arial" w:cs="Arial"/>
          <w:sz w:val="20"/>
          <w:szCs w:val="20"/>
          <w:lang w:val="en-GB"/>
        </w:rPr>
        <w:t xml:space="preserve"> quality, monitoring</w:t>
      </w:r>
      <w:r w:rsidR="00685EA7">
        <w:rPr>
          <w:rFonts w:ascii="Arial" w:hAnsi="Arial" w:cs="Arial"/>
          <w:sz w:val="20"/>
          <w:szCs w:val="20"/>
          <w:lang w:val="en-GB"/>
        </w:rPr>
        <w:t xml:space="preserve"> outcome</w:t>
      </w:r>
      <w:r w:rsidR="00214ECB">
        <w:rPr>
          <w:rFonts w:ascii="Arial" w:hAnsi="Arial" w:cs="Arial"/>
          <w:sz w:val="20"/>
          <w:szCs w:val="20"/>
          <w:lang w:val="en-GB"/>
        </w:rPr>
        <w:t>, globalization</w:t>
      </w:r>
    </w:p>
    <w:p w14:paraId="27EB85B3" w14:textId="77777777" w:rsidR="00D57A87" w:rsidRDefault="00D57A87">
      <w:pPr>
        <w:rPr>
          <w:rFonts w:ascii="Arial" w:hAnsi="Arial" w:cs="Arial"/>
          <w:b/>
          <w:sz w:val="24"/>
          <w:szCs w:val="24"/>
          <w:lang w:val="en-GB"/>
        </w:rPr>
      </w:pPr>
      <w:r>
        <w:rPr>
          <w:rFonts w:ascii="Arial" w:hAnsi="Arial" w:cs="Arial"/>
          <w:b/>
          <w:sz w:val="24"/>
          <w:szCs w:val="24"/>
          <w:lang w:val="en-GB"/>
        </w:rPr>
        <w:br w:type="page"/>
      </w:r>
    </w:p>
    <w:p w14:paraId="1174DF73" w14:textId="77777777" w:rsidR="00D57A87" w:rsidRPr="00763CF1" w:rsidRDefault="00D57A87" w:rsidP="00763CF1">
      <w:pPr>
        <w:pStyle w:val="Overskrift1"/>
        <w:spacing w:before="360" w:line="360" w:lineRule="auto"/>
        <w:rPr>
          <w:rFonts w:ascii="Arial" w:hAnsi="Arial" w:cs="Arial"/>
          <w:b w:val="0"/>
          <w:color w:val="000000" w:themeColor="text1"/>
          <w:sz w:val="24"/>
          <w:szCs w:val="24"/>
          <w:lang w:val="en-US"/>
        </w:rPr>
      </w:pPr>
      <w:r w:rsidRPr="00763CF1">
        <w:rPr>
          <w:rFonts w:ascii="Arial" w:hAnsi="Arial" w:cs="Arial"/>
          <w:color w:val="000000" w:themeColor="text1"/>
          <w:sz w:val="24"/>
          <w:szCs w:val="24"/>
          <w:lang w:val="en-US"/>
        </w:rPr>
        <w:lastRenderedPageBreak/>
        <w:t>1. Introduction</w:t>
      </w:r>
    </w:p>
    <w:p w14:paraId="4BACF3D4" w14:textId="77777777" w:rsidR="0090731E" w:rsidRDefault="000478FC" w:rsidP="00763CF1">
      <w:pPr>
        <w:spacing w:before="120" w:after="0" w:line="360" w:lineRule="auto"/>
        <w:jc w:val="both"/>
        <w:rPr>
          <w:rFonts w:ascii="Arial" w:hAnsi="Arial" w:cs="Arial"/>
          <w:sz w:val="24"/>
          <w:szCs w:val="24"/>
          <w:lang w:val="en-GB"/>
        </w:rPr>
      </w:pPr>
      <w:r>
        <w:rPr>
          <w:rFonts w:ascii="Arial" w:hAnsi="Arial" w:cs="Arial"/>
          <w:sz w:val="24"/>
          <w:szCs w:val="24"/>
          <w:lang w:val="en-GB"/>
        </w:rPr>
        <w:t xml:space="preserve">When producing official statistics </w:t>
      </w:r>
      <w:r w:rsidR="0090731E">
        <w:rPr>
          <w:rFonts w:ascii="Arial" w:hAnsi="Arial" w:cs="Arial"/>
          <w:sz w:val="24"/>
          <w:szCs w:val="24"/>
          <w:lang w:val="en-GB"/>
        </w:rPr>
        <w:t>data validation and consistency checks are a big part of the production process before the final statistics can be disseminated. A</w:t>
      </w:r>
      <w:r w:rsidR="004E4CBA">
        <w:rPr>
          <w:rFonts w:ascii="Arial" w:hAnsi="Arial" w:cs="Arial"/>
          <w:sz w:val="24"/>
          <w:szCs w:val="24"/>
          <w:lang w:val="en-GB"/>
        </w:rPr>
        <w:t>t the office of External E</w:t>
      </w:r>
      <w:r w:rsidR="0090731E">
        <w:rPr>
          <w:rFonts w:ascii="Arial" w:hAnsi="Arial" w:cs="Arial"/>
          <w:sz w:val="24"/>
          <w:szCs w:val="24"/>
          <w:lang w:val="en-GB"/>
        </w:rPr>
        <w:t>conomy at Statistics Denmark we are responsible for disseminating the three statistics International trade in goods (ITGS), International trade in services (ITSS) and the Balance of payments (</w:t>
      </w:r>
      <w:proofErr w:type="spellStart"/>
      <w:r w:rsidR="0090731E">
        <w:rPr>
          <w:rFonts w:ascii="Arial" w:hAnsi="Arial" w:cs="Arial"/>
          <w:sz w:val="24"/>
          <w:szCs w:val="24"/>
          <w:lang w:val="en-GB"/>
        </w:rPr>
        <w:t>BoP</w:t>
      </w:r>
      <w:proofErr w:type="spellEnd"/>
      <w:r w:rsidR="0090731E">
        <w:rPr>
          <w:rFonts w:ascii="Arial" w:hAnsi="Arial" w:cs="Arial"/>
          <w:sz w:val="24"/>
          <w:szCs w:val="24"/>
          <w:lang w:val="en-GB"/>
        </w:rPr>
        <w:t xml:space="preserve">). ITGS and ITSS are statistics with a lot of microdata, which is very time consuming to validate. In fact it is impossible to validate all. Hence, prioritizing which </w:t>
      </w:r>
      <w:r w:rsidR="004E0E32">
        <w:rPr>
          <w:rFonts w:ascii="Arial" w:hAnsi="Arial" w:cs="Arial"/>
          <w:sz w:val="24"/>
          <w:szCs w:val="24"/>
          <w:lang w:val="en-GB"/>
        </w:rPr>
        <w:t>potential errors have</w:t>
      </w:r>
      <w:r w:rsidR="0090731E">
        <w:rPr>
          <w:rFonts w:ascii="Arial" w:hAnsi="Arial" w:cs="Arial"/>
          <w:sz w:val="24"/>
          <w:szCs w:val="24"/>
          <w:lang w:val="en-GB"/>
        </w:rPr>
        <w:t xml:space="preserve"> to be validated each month is necessary. </w:t>
      </w:r>
    </w:p>
    <w:p w14:paraId="4512D692" w14:textId="7C8639CA" w:rsidR="0090731E" w:rsidRDefault="004E0E32" w:rsidP="00763CF1">
      <w:pPr>
        <w:spacing w:before="120" w:after="0" w:line="360" w:lineRule="auto"/>
        <w:jc w:val="both"/>
        <w:rPr>
          <w:rFonts w:ascii="Arial" w:hAnsi="Arial" w:cs="Arial"/>
          <w:sz w:val="24"/>
          <w:szCs w:val="24"/>
          <w:lang w:val="en-GB"/>
        </w:rPr>
      </w:pPr>
      <w:r>
        <w:rPr>
          <w:rFonts w:ascii="Arial" w:hAnsi="Arial" w:cs="Arial"/>
          <w:sz w:val="24"/>
          <w:szCs w:val="24"/>
          <w:lang w:val="en-GB"/>
        </w:rPr>
        <w:t xml:space="preserve">A lot of the companies reporting their trade to ITGS and ITSS are producing globally. This means that the old trade patterns where a company produce in one country, and import and export goods and services to and from this country are changing. </w:t>
      </w:r>
      <w:r w:rsidR="00F9084D">
        <w:rPr>
          <w:rFonts w:ascii="Arial" w:hAnsi="Arial" w:cs="Arial"/>
          <w:sz w:val="24"/>
          <w:szCs w:val="24"/>
          <w:lang w:val="en-GB"/>
        </w:rPr>
        <w:t>Hence, when validating data</w:t>
      </w:r>
      <w:r w:rsidR="00F35A87">
        <w:rPr>
          <w:rFonts w:ascii="Arial" w:hAnsi="Arial" w:cs="Arial"/>
          <w:sz w:val="24"/>
          <w:szCs w:val="24"/>
          <w:lang w:val="en-GB"/>
        </w:rPr>
        <w:t>,</w:t>
      </w:r>
      <w:r w:rsidR="00F9084D">
        <w:rPr>
          <w:rFonts w:ascii="Arial" w:hAnsi="Arial" w:cs="Arial"/>
          <w:sz w:val="24"/>
          <w:szCs w:val="24"/>
          <w:lang w:val="en-GB"/>
        </w:rPr>
        <w:t xml:space="preserve"> s</w:t>
      </w:r>
      <w:r>
        <w:rPr>
          <w:rFonts w:ascii="Arial" w:hAnsi="Arial" w:cs="Arial"/>
          <w:sz w:val="24"/>
          <w:szCs w:val="24"/>
          <w:lang w:val="en-GB"/>
        </w:rPr>
        <w:t xml:space="preserve">pecialised knowledge of global production setups is necessary. </w:t>
      </w:r>
    </w:p>
    <w:p w14:paraId="7EBE6E9C" w14:textId="1E41B1FB" w:rsidR="0090731E" w:rsidRDefault="004E4CBA" w:rsidP="00763CF1">
      <w:pPr>
        <w:spacing w:before="120" w:after="0" w:line="360" w:lineRule="auto"/>
        <w:jc w:val="both"/>
        <w:rPr>
          <w:rFonts w:ascii="Arial" w:hAnsi="Arial" w:cs="Arial"/>
          <w:sz w:val="24"/>
          <w:szCs w:val="24"/>
          <w:lang w:val="en-GB"/>
        </w:rPr>
      </w:pPr>
      <w:r>
        <w:rPr>
          <w:rFonts w:ascii="Arial" w:hAnsi="Arial" w:cs="Arial"/>
          <w:sz w:val="24"/>
          <w:szCs w:val="24"/>
          <w:lang w:val="en-GB"/>
        </w:rPr>
        <w:t>In order to ac</w:t>
      </w:r>
      <w:r w:rsidR="00763CF1">
        <w:rPr>
          <w:rFonts w:ascii="Arial" w:hAnsi="Arial" w:cs="Arial"/>
          <w:sz w:val="24"/>
          <w:szCs w:val="24"/>
          <w:lang w:val="en-GB"/>
        </w:rPr>
        <w:t>commodate the need for specialis</w:t>
      </w:r>
      <w:r>
        <w:rPr>
          <w:rFonts w:ascii="Arial" w:hAnsi="Arial" w:cs="Arial"/>
          <w:sz w:val="24"/>
          <w:szCs w:val="24"/>
          <w:lang w:val="en-GB"/>
        </w:rPr>
        <w:t xml:space="preserve">ed knowledge on globalised production and to ensure that our validation routines are always identifying the potential errors that should be validated each month, we have carried through a </w:t>
      </w:r>
      <w:r w:rsidRPr="004D0ED5">
        <w:rPr>
          <w:rFonts w:ascii="Arial" w:hAnsi="Arial" w:cs="Arial"/>
          <w:sz w:val="24"/>
          <w:szCs w:val="24"/>
          <w:lang w:val="en-GB"/>
        </w:rPr>
        <w:t>fundamental re-thinking of our validation routines</w:t>
      </w:r>
      <w:r>
        <w:rPr>
          <w:rFonts w:ascii="Arial" w:hAnsi="Arial" w:cs="Arial"/>
          <w:sz w:val="24"/>
          <w:szCs w:val="24"/>
          <w:lang w:val="en-GB"/>
        </w:rPr>
        <w:t xml:space="preserve"> at External Economy</w:t>
      </w:r>
      <w:r w:rsidR="00AF042D">
        <w:rPr>
          <w:rFonts w:ascii="Arial" w:hAnsi="Arial" w:cs="Arial"/>
          <w:sz w:val="24"/>
          <w:szCs w:val="24"/>
          <w:lang w:val="en-GB"/>
        </w:rPr>
        <w:t>, where the main focus has been on the errors that matters the most on the final disseminated figures</w:t>
      </w:r>
      <w:r>
        <w:rPr>
          <w:rFonts w:ascii="Arial" w:hAnsi="Arial" w:cs="Arial"/>
          <w:sz w:val="24"/>
          <w:szCs w:val="24"/>
          <w:lang w:val="en-GB"/>
        </w:rPr>
        <w:t xml:space="preserve">. </w:t>
      </w:r>
    </w:p>
    <w:p w14:paraId="6AA65320" w14:textId="77777777" w:rsidR="009744EB" w:rsidRDefault="004E4CBA" w:rsidP="00763CF1">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following sections the new validation routine will be introduced, as well as the system that has been developed to ensure our prioritising is always optimal given the resources available for data validation. </w:t>
      </w:r>
    </w:p>
    <w:p w14:paraId="09CFE797" w14:textId="77777777" w:rsidR="004E4CBA" w:rsidRDefault="004E4CBA" w:rsidP="00763CF1">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also describe how our validation routines are monitored </w:t>
      </w:r>
      <w:r w:rsidR="009744EB">
        <w:rPr>
          <w:rFonts w:ascii="Arial" w:hAnsi="Arial" w:cs="Arial"/>
          <w:sz w:val="24"/>
          <w:szCs w:val="24"/>
          <w:lang w:val="en-GB"/>
        </w:rPr>
        <w:t>to</w:t>
      </w:r>
      <w:r>
        <w:rPr>
          <w:rFonts w:ascii="Arial" w:hAnsi="Arial" w:cs="Arial"/>
          <w:sz w:val="24"/>
          <w:szCs w:val="24"/>
          <w:lang w:val="en-GB"/>
        </w:rPr>
        <w:t xml:space="preserve"> ensure </w:t>
      </w:r>
      <w:r w:rsidR="009744EB">
        <w:rPr>
          <w:rFonts w:ascii="Arial" w:hAnsi="Arial" w:cs="Arial"/>
          <w:sz w:val="24"/>
          <w:szCs w:val="24"/>
          <w:lang w:val="en-GB"/>
        </w:rPr>
        <w:t xml:space="preserve">that the outcome of the validation routines is optimal, and that we reach our goal of focusing on the most important errors.   </w:t>
      </w:r>
    </w:p>
    <w:p w14:paraId="07F45417" w14:textId="77777777" w:rsidR="00C12A7F" w:rsidRPr="00763CF1" w:rsidRDefault="00644BDA" w:rsidP="00763CF1">
      <w:pPr>
        <w:pStyle w:val="Overskrift1"/>
        <w:spacing w:before="360" w:line="360" w:lineRule="auto"/>
        <w:rPr>
          <w:rFonts w:ascii="Arial" w:hAnsi="Arial" w:cs="Arial"/>
          <w:b w:val="0"/>
          <w:color w:val="000000" w:themeColor="text1"/>
          <w:sz w:val="24"/>
          <w:szCs w:val="24"/>
          <w:lang w:val="en-GB"/>
        </w:rPr>
      </w:pPr>
      <w:r w:rsidRPr="00763CF1">
        <w:rPr>
          <w:rFonts w:ascii="Arial" w:hAnsi="Arial" w:cs="Arial"/>
          <w:color w:val="000000" w:themeColor="text1"/>
          <w:sz w:val="24"/>
          <w:szCs w:val="24"/>
          <w:lang w:val="en-GB"/>
        </w:rPr>
        <w:t>2. New validation routine</w:t>
      </w:r>
    </w:p>
    <w:p w14:paraId="434AADBA" w14:textId="77777777" w:rsidR="0085559A" w:rsidRDefault="009744EB" w:rsidP="00763CF1">
      <w:pPr>
        <w:spacing w:before="120" w:after="0" w:line="360" w:lineRule="auto"/>
        <w:jc w:val="both"/>
        <w:rPr>
          <w:rFonts w:ascii="Arial" w:hAnsi="Arial" w:cs="Arial"/>
          <w:sz w:val="24"/>
          <w:szCs w:val="24"/>
          <w:lang w:val="en-GB"/>
        </w:rPr>
      </w:pPr>
      <w:r>
        <w:rPr>
          <w:rFonts w:ascii="Arial" w:hAnsi="Arial" w:cs="Arial"/>
          <w:sz w:val="24"/>
          <w:szCs w:val="24"/>
          <w:lang w:val="en-GB"/>
        </w:rPr>
        <w:t xml:space="preserve">Prior to the re-design of the validation routines, there were separate validation routines for each </w:t>
      </w:r>
      <w:r w:rsidR="00C05E20">
        <w:rPr>
          <w:rFonts w:ascii="Arial" w:hAnsi="Arial" w:cs="Arial"/>
          <w:sz w:val="24"/>
          <w:szCs w:val="24"/>
          <w:lang w:val="en-GB"/>
        </w:rPr>
        <w:t xml:space="preserve">of the three </w:t>
      </w:r>
      <w:r>
        <w:rPr>
          <w:rFonts w:ascii="Arial" w:hAnsi="Arial" w:cs="Arial"/>
          <w:sz w:val="24"/>
          <w:szCs w:val="24"/>
          <w:lang w:val="en-GB"/>
        </w:rPr>
        <w:t>statistics</w:t>
      </w:r>
      <w:r w:rsidR="00C05E20">
        <w:rPr>
          <w:rFonts w:ascii="Arial" w:hAnsi="Arial" w:cs="Arial"/>
          <w:sz w:val="24"/>
          <w:szCs w:val="24"/>
          <w:lang w:val="en-GB"/>
        </w:rPr>
        <w:t xml:space="preserve"> disseminated by External Economy at Statistics Denmark. </w:t>
      </w:r>
      <w:r w:rsidR="0085559A">
        <w:rPr>
          <w:rFonts w:ascii="Arial" w:hAnsi="Arial" w:cs="Arial"/>
          <w:sz w:val="24"/>
          <w:szCs w:val="24"/>
          <w:lang w:val="en-GB"/>
        </w:rPr>
        <w:t xml:space="preserve">In fact we had 59 separate validation routines, distributed across </w:t>
      </w:r>
      <w:r w:rsidR="00410BE0">
        <w:rPr>
          <w:rFonts w:ascii="Arial" w:hAnsi="Arial" w:cs="Arial"/>
          <w:sz w:val="24"/>
          <w:szCs w:val="24"/>
          <w:lang w:val="en-GB"/>
        </w:rPr>
        <w:t xml:space="preserve">ITGS, ITSS and </w:t>
      </w:r>
      <w:proofErr w:type="spellStart"/>
      <w:r w:rsidR="00410BE0">
        <w:rPr>
          <w:rFonts w:ascii="Arial" w:hAnsi="Arial" w:cs="Arial"/>
          <w:sz w:val="24"/>
          <w:szCs w:val="24"/>
          <w:lang w:val="en-GB"/>
        </w:rPr>
        <w:t>BoP</w:t>
      </w:r>
      <w:proofErr w:type="spellEnd"/>
      <w:r w:rsidR="0085559A">
        <w:rPr>
          <w:rFonts w:ascii="Arial" w:hAnsi="Arial" w:cs="Arial"/>
          <w:sz w:val="24"/>
          <w:szCs w:val="24"/>
          <w:lang w:val="en-GB"/>
        </w:rPr>
        <w:t xml:space="preserve">. This was the result of several decades’ development of </w:t>
      </w:r>
      <w:r w:rsidR="0085559A">
        <w:rPr>
          <w:rFonts w:ascii="Arial" w:hAnsi="Arial" w:cs="Arial"/>
          <w:sz w:val="24"/>
          <w:szCs w:val="24"/>
          <w:lang w:val="en-GB"/>
        </w:rPr>
        <w:lastRenderedPageBreak/>
        <w:t xml:space="preserve">validation routines. It was not the most effective way to work, as it often happened that the same companies were contacted by different clerical workers due to the same potential errors. </w:t>
      </w:r>
    </w:p>
    <w:p w14:paraId="22F79B54" w14:textId="1C469D0C" w:rsidR="007E3E12" w:rsidRDefault="0085559A" w:rsidP="00763CF1">
      <w:pPr>
        <w:spacing w:before="120" w:after="0" w:line="360" w:lineRule="auto"/>
        <w:jc w:val="both"/>
        <w:rPr>
          <w:rFonts w:ascii="Arial" w:hAnsi="Arial" w:cs="Arial"/>
          <w:sz w:val="24"/>
          <w:szCs w:val="24"/>
          <w:lang w:val="en-GB"/>
        </w:rPr>
      </w:pPr>
      <w:r>
        <w:rPr>
          <w:rFonts w:ascii="Arial" w:hAnsi="Arial" w:cs="Arial"/>
          <w:sz w:val="24"/>
          <w:szCs w:val="24"/>
          <w:lang w:val="en-GB"/>
        </w:rPr>
        <w:t>The new validation routine is simplified a lot, by dividing the current validation routines in company</w:t>
      </w:r>
      <w:r w:rsidR="00410BE0">
        <w:rPr>
          <w:rFonts w:ascii="Arial" w:hAnsi="Arial" w:cs="Arial"/>
          <w:sz w:val="24"/>
          <w:szCs w:val="24"/>
          <w:lang w:val="en-GB"/>
        </w:rPr>
        <w:t xml:space="preserve"> (PSI)</w:t>
      </w:r>
      <w:r>
        <w:rPr>
          <w:rFonts w:ascii="Arial" w:hAnsi="Arial" w:cs="Arial"/>
          <w:sz w:val="24"/>
          <w:szCs w:val="24"/>
          <w:lang w:val="en-GB"/>
        </w:rPr>
        <w:t xml:space="preserve"> specific checks and other checks</w:t>
      </w:r>
      <w:r w:rsidR="00410BE0">
        <w:rPr>
          <w:rFonts w:ascii="Arial" w:hAnsi="Arial" w:cs="Arial"/>
          <w:sz w:val="24"/>
          <w:szCs w:val="24"/>
          <w:lang w:val="en-GB"/>
        </w:rPr>
        <w:t>. B</w:t>
      </w:r>
      <w:r>
        <w:rPr>
          <w:rFonts w:ascii="Arial" w:hAnsi="Arial" w:cs="Arial"/>
          <w:sz w:val="24"/>
          <w:szCs w:val="24"/>
          <w:lang w:val="en-GB"/>
        </w:rPr>
        <w:t xml:space="preserve">y implementing a key account approach to the </w:t>
      </w:r>
      <w:r w:rsidR="00FD3022">
        <w:rPr>
          <w:rFonts w:ascii="Arial" w:hAnsi="Arial" w:cs="Arial"/>
          <w:sz w:val="24"/>
          <w:szCs w:val="24"/>
          <w:lang w:val="en-GB"/>
        </w:rPr>
        <w:t>PSI</w:t>
      </w:r>
      <w:r>
        <w:rPr>
          <w:rFonts w:ascii="Arial" w:hAnsi="Arial" w:cs="Arial"/>
          <w:sz w:val="24"/>
          <w:szCs w:val="24"/>
          <w:lang w:val="en-GB"/>
        </w:rPr>
        <w:t xml:space="preserve"> specific checks it is avoided that the same company is contacted by more than one clerical worker. </w:t>
      </w:r>
      <w:r w:rsidR="00A04B41">
        <w:rPr>
          <w:rFonts w:ascii="Arial" w:hAnsi="Arial" w:cs="Arial"/>
          <w:sz w:val="24"/>
          <w:szCs w:val="24"/>
          <w:lang w:val="en-GB"/>
        </w:rPr>
        <w:t xml:space="preserve">The idea is that one person equals one company, such that a given company only have one contact at External Economy. </w:t>
      </w:r>
      <w:r w:rsidR="007E3E12">
        <w:rPr>
          <w:rFonts w:ascii="Arial" w:hAnsi="Arial" w:cs="Arial"/>
          <w:sz w:val="24"/>
          <w:szCs w:val="24"/>
          <w:lang w:val="en-GB"/>
        </w:rPr>
        <w:t xml:space="preserve">In fact an IT system </w:t>
      </w:r>
      <w:r w:rsidR="00FD3022">
        <w:rPr>
          <w:rFonts w:ascii="Arial" w:hAnsi="Arial" w:cs="Arial"/>
          <w:sz w:val="24"/>
          <w:szCs w:val="24"/>
          <w:lang w:val="en-GB"/>
        </w:rPr>
        <w:t xml:space="preserve">(called the </w:t>
      </w:r>
      <w:r w:rsidR="00C15800">
        <w:rPr>
          <w:rFonts w:ascii="Arial" w:hAnsi="Arial" w:cs="Arial"/>
          <w:sz w:val="24"/>
          <w:szCs w:val="24"/>
          <w:lang w:val="en-GB"/>
        </w:rPr>
        <w:t>k</w:t>
      </w:r>
      <w:r w:rsidR="00FD3022">
        <w:rPr>
          <w:rFonts w:ascii="Arial" w:hAnsi="Arial" w:cs="Arial"/>
          <w:sz w:val="24"/>
          <w:szCs w:val="24"/>
          <w:lang w:val="en-GB"/>
        </w:rPr>
        <w:t>ey account system</w:t>
      </w:r>
      <w:r w:rsidR="007A78C1">
        <w:rPr>
          <w:rFonts w:ascii="Arial" w:hAnsi="Arial" w:cs="Arial"/>
          <w:sz w:val="24"/>
          <w:szCs w:val="24"/>
          <w:lang w:val="en-GB"/>
        </w:rPr>
        <w:t>, described in section 4</w:t>
      </w:r>
      <w:r w:rsidR="00FD3022">
        <w:rPr>
          <w:rFonts w:ascii="Arial" w:hAnsi="Arial" w:cs="Arial"/>
          <w:sz w:val="24"/>
          <w:szCs w:val="24"/>
          <w:lang w:val="en-GB"/>
        </w:rPr>
        <w:t xml:space="preserve">) </w:t>
      </w:r>
      <w:r w:rsidR="007E3E12">
        <w:rPr>
          <w:rFonts w:ascii="Arial" w:hAnsi="Arial" w:cs="Arial"/>
          <w:sz w:val="24"/>
          <w:szCs w:val="24"/>
          <w:lang w:val="en-GB"/>
        </w:rPr>
        <w:t xml:space="preserve">has been developed to support this way of working. </w:t>
      </w:r>
    </w:p>
    <w:p w14:paraId="100EA86E" w14:textId="729AB765" w:rsidR="00410BE0" w:rsidRDefault="0085559A" w:rsidP="00763CF1">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figure 1 the different validation routines are mapped. </w:t>
      </w:r>
      <w:r w:rsidR="00410BE0">
        <w:rPr>
          <w:rFonts w:ascii="Arial" w:hAnsi="Arial" w:cs="Arial"/>
          <w:sz w:val="24"/>
          <w:szCs w:val="24"/>
          <w:lang w:val="en-GB"/>
        </w:rPr>
        <w:t xml:space="preserve">The PSI specific checks are divided in checks at the aggregated PSI-level, on the total import/export reported by a </w:t>
      </w:r>
      <w:proofErr w:type="gramStart"/>
      <w:r w:rsidR="00410BE0">
        <w:rPr>
          <w:rFonts w:ascii="Arial" w:hAnsi="Arial" w:cs="Arial"/>
          <w:sz w:val="24"/>
          <w:szCs w:val="24"/>
          <w:lang w:val="en-GB"/>
        </w:rPr>
        <w:t>PSI,</w:t>
      </w:r>
      <w:proofErr w:type="gramEnd"/>
      <w:r w:rsidR="00410BE0">
        <w:rPr>
          <w:rFonts w:ascii="Arial" w:hAnsi="Arial" w:cs="Arial"/>
          <w:sz w:val="24"/>
          <w:szCs w:val="24"/>
          <w:lang w:val="en-GB"/>
        </w:rPr>
        <w:t xml:space="preserve"> and at micro level</w:t>
      </w:r>
      <w:r w:rsidR="00F35A87">
        <w:rPr>
          <w:rFonts w:ascii="Arial" w:hAnsi="Arial" w:cs="Arial"/>
          <w:sz w:val="24"/>
          <w:szCs w:val="24"/>
          <w:lang w:val="en-GB"/>
        </w:rPr>
        <w:t xml:space="preserve"> on</w:t>
      </w:r>
      <w:r w:rsidR="00410BE0">
        <w:rPr>
          <w:rFonts w:ascii="Arial" w:hAnsi="Arial" w:cs="Arial"/>
          <w:sz w:val="24"/>
          <w:szCs w:val="24"/>
          <w:lang w:val="en-GB"/>
        </w:rPr>
        <w:t xml:space="preserve"> the units the PSIs report on (commodity codes, country codes, services etc.). The micro level PSI check is both a check for absolute errors</w:t>
      </w:r>
      <w:r w:rsidR="00F35A87">
        <w:rPr>
          <w:rFonts w:ascii="Arial" w:hAnsi="Arial" w:cs="Arial"/>
          <w:sz w:val="24"/>
          <w:szCs w:val="24"/>
          <w:lang w:val="en-GB"/>
        </w:rPr>
        <w:t xml:space="preserve"> a</w:t>
      </w:r>
      <w:r w:rsidR="00410BE0">
        <w:rPr>
          <w:rFonts w:ascii="Arial" w:hAnsi="Arial" w:cs="Arial"/>
          <w:sz w:val="24"/>
          <w:szCs w:val="24"/>
          <w:lang w:val="en-GB"/>
        </w:rPr>
        <w:t>nd a check for probable errors</w:t>
      </w:r>
      <w:r w:rsidR="00F35A87">
        <w:rPr>
          <w:rFonts w:ascii="Arial" w:hAnsi="Arial" w:cs="Arial"/>
          <w:sz w:val="24"/>
          <w:szCs w:val="24"/>
          <w:lang w:val="en-GB"/>
        </w:rPr>
        <w:t>. Absolute errors are for example a wrong format of data and probable errors are for example a wrong</w:t>
      </w:r>
      <w:r w:rsidR="00410BE0">
        <w:rPr>
          <w:rFonts w:ascii="Arial" w:hAnsi="Arial" w:cs="Arial"/>
          <w:sz w:val="24"/>
          <w:szCs w:val="24"/>
          <w:lang w:val="en-GB"/>
        </w:rPr>
        <w:t xml:space="preserve"> unit value of a certain good</w:t>
      </w:r>
      <w:r w:rsidR="00DD6962">
        <w:rPr>
          <w:rFonts w:ascii="Arial" w:hAnsi="Arial" w:cs="Arial"/>
          <w:sz w:val="24"/>
          <w:szCs w:val="24"/>
          <w:lang w:val="en-GB"/>
        </w:rPr>
        <w:t xml:space="preserve"> or service</w:t>
      </w:r>
      <w:r w:rsidR="00410BE0">
        <w:rPr>
          <w:rFonts w:ascii="Arial" w:hAnsi="Arial" w:cs="Arial"/>
          <w:sz w:val="24"/>
          <w:szCs w:val="24"/>
          <w:lang w:val="en-GB"/>
        </w:rPr>
        <w:t>?</w:t>
      </w:r>
      <w:r w:rsidR="00F56AFD">
        <w:rPr>
          <w:rFonts w:ascii="Arial" w:hAnsi="Arial" w:cs="Arial"/>
          <w:sz w:val="24"/>
          <w:szCs w:val="24"/>
          <w:lang w:val="en-GB"/>
        </w:rPr>
        <w:t xml:space="preserve"> For ITGS data the unit value check is called the </w:t>
      </w:r>
      <w:r w:rsidR="00F35A87">
        <w:rPr>
          <w:rFonts w:ascii="Arial" w:hAnsi="Arial" w:cs="Arial"/>
          <w:sz w:val="24"/>
          <w:szCs w:val="24"/>
          <w:lang w:val="en-GB"/>
        </w:rPr>
        <w:t>SAND</w:t>
      </w:r>
      <w:r w:rsidR="00F56AFD">
        <w:rPr>
          <w:rFonts w:ascii="Arial" w:hAnsi="Arial" w:cs="Arial"/>
          <w:sz w:val="24"/>
          <w:szCs w:val="24"/>
          <w:lang w:val="en-GB"/>
        </w:rPr>
        <w:t xml:space="preserve"> validation routine</w:t>
      </w:r>
      <w:r w:rsidR="00A04B41">
        <w:rPr>
          <w:rFonts w:ascii="Arial" w:hAnsi="Arial" w:cs="Arial"/>
          <w:sz w:val="24"/>
          <w:szCs w:val="24"/>
          <w:lang w:val="en-GB"/>
        </w:rPr>
        <w:t>, and for ITSS the validation routine is actually one check combining the aggregated PSI level and the probable error check on microdata</w:t>
      </w:r>
      <w:r w:rsidR="00F56AFD">
        <w:rPr>
          <w:rFonts w:ascii="Arial" w:hAnsi="Arial" w:cs="Arial"/>
          <w:sz w:val="24"/>
          <w:szCs w:val="24"/>
          <w:lang w:val="en-GB"/>
        </w:rPr>
        <w:t>.</w:t>
      </w:r>
      <w:r w:rsidR="00A04B41">
        <w:rPr>
          <w:rFonts w:ascii="Arial" w:hAnsi="Arial" w:cs="Arial"/>
          <w:sz w:val="24"/>
          <w:szCs w:val="24"/>
          <w:lang w:val="en-GB"/>
        </w:rPr>
        <w:t xml:space="preserve"> </w:t>
      </w:r>
    </w:p>
    <w:p w14:paraId="1D603F4E" w14:textId="2570460A" w:rsidR="00BF3C90" w:rsidRPr="00763CF1" w:rsidRDefault="00410BE0" w:rsidP="00045DCF">
      <w:pPr>
        <w:spacing w:line="360" w:lineRule="auto"/>
        <w:jc w:val="both"/>
        <w:rPr>
          <w:rFonts w:ascii="Arial" w:hAnsi="Arial" w:cs="Arial"/>
          <w:sz w:val="24"/>
          <w:szCs w:val="24"/>
        </w:rPr>
      </w:pPr>
      <w:r>
        <w:rPr>
          <w:rFonts w:ascii="Arial" w:hAnsi="Arial" w:cs="Arial"/>
          <w:sz w:val="24"/>
          <w:szCs w:val="24"/>
          <w:lang w:val="en-GB"/>
        </w:rPr>
        <w:t>ITGS consists of Intrastat (trade with EU countries) and Extrasta</w:t>
      </w:r>
      <w:r w:rsidR="00F56AFD">
        <w:rPr>
          <w:rFonts w:ascii="Arial" w:hAnsi="Arial" w:cs="Arial"/>
          <w:sz w:val="24"/>
          <w:szCs w:val="24"/>
          <w:lang w:val="en-GB"/>
        </w:rPr>
        <w:t>t (trade with non-EU countries). H</w:t>
      </w:r>
      <w:r>
        <w:rPr>
          <w:rFonts w:ascii="Arial" w:hAnsi="Arial" w:cs="Arial"/>
          <w:sz w:val="24"/>
          <w:szCs w:val="24"/>
          <w:lang w:val="en-GB"/>
        </w:rPr>
        <w:t>ence in figure 1 it is shown that the PSI level checks are performed on both ITGS</w:t>
      </w:r>
      <w:r w:rsidR="00045DCF">
        <w:rPr>
          <w:rFonts w:ascii="Arial" w:hAnsi="Arial" w:cs="Arial"/>
          <w:sz w:val="24"/>
          <w:szCs w:val="24"/>
          <w:lang w:val="en-GB"/>
        </w:rPr>
        <w:t xml:space="preserve"> (Intra and Extra)</w:t>
      </w:r>
      <w:r>
        <w:rPr>
          <w:rFonts w:ascii="Arial" w:hAnsi="Arial" w:cs="Arial"/>
          <w:sz w:val="24"/>
          <w:szCs w:val="24"/>
          <w:lang w:val="en-GB"/>
        </w:rPr>
        <w:t xml:space="preserve"> and ITSS data.</w:t>
      </w:r>
    </w:p>
    <w:p w14:paraId="106967C9" w14:textId="347A950E" w:rsidR="00237881" w:rsidRPr="00DD6962" w:rsidRDefault="00BF3C90" w:rsidP="00763CF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other checks we developed are not all relevant for both statistics. However, some are checks across the two domains, to ensure the quality of the </w:t>
      </w:r>
      <w:proofErr w:type="spellStart"/>
      <w:r>
        <w:rPr>
          <w:rFonts w:ascii="Arial" w:hAnsi="Arial" w:cs="Arial"/>
          <w:sz w:val="24"/>
          <w:szCs w:val="24"/>
          <w:lang w:val="en-GB"/>
        </w:rPr>
        <w:t>BoP</w:t>
      </w:r>
      <w:proofErr w:type="spellEnd"/>
      <w:r>
        <w:rPr>
          <w:rFonts w:ascii="Arial" w:hAnsi="Arial" w:cs="Arial"/>
          <w:sz w:val="24"/>
          <w:szCs w:val="24"/>
          <w:lang w:val="en-GB"/>
        </w:rPr>
        <w:t xml:space="preserve"> statistics, whereas other checks are only relevant for Intrastat </w:t>
      </w:r>
      <w:r w:rsidR="00DD6962">
        <w:rPr>
          <w:rFonts w:ascii="Arial" w:hAnsi="Arial" w:cs="Arial"/>
          <w:sz w:val="24"/>
          <w:szCs w:val="24"/>
          <w:lang w:val="en-GB"/>
        </w:rPr>
        <w:t>or</w:t>
      </w:r>
      <w:r>
        <w:rPr>
          <w:rFonts w:ascii="Arial" w:hAnsi="Arial" w:cs="Arial"/>
          <w:sz w:val="24"/>
          <w:szCs w:val="24"/>
          <w:lang w:val="en-GB"/>
        </w:rPr>
        <w:t xml:space="preserve"> </w:t>
      </w:r>
      <w:r w:rsidR="00A04B41">
        <w:rPr>
          <w:rFonts w:ascii="Arial" w:hAnsi="Arial" w:cs="Arial"/>
          <w:sz w:val="24"/>
          <w:szCs w:val="24"/>
          <w:lang w:val="en-GB"/>
        </w:rPr>
        <w:t>E</w:t>
      </w:r>
      <w:r>
        <w:rPr>
          <w:rFonts w:ascii="Arial" w:hAnsi="Arial" w:cs="Arial"/>
          <w:sz w:val="24"/>
          <w:szCs w:val="24"/>
          <w:lang w:val="en-GB"/>
        </w:rPr>
        <w:t xml:space="preserve">xtrastat. </w:t>
      </w:r>
      <w:r w:rsidR="00A04B41">
        <w:rPr>
          <w:rFonts w:ascii="Arial" w:hAnsi="Arial" w:cs="Arial"/>
          <w:sz w:val="24"/>
          <w:szCs w:val="24"/>
          <w:lang w:val="en-GB"/>
        </w:rPr>
        <w:t>The other checks will not be described further</w:t>
      </w:r>
      <w:r w:rsidR="00410BE0">
        <w:rPr>
          <w:rFonts w:ascii="Arial" w:hAnsi="Arial" w:cs="Arial"/>
          <w:sz w:val="24"/>
          <w:szCs w:val="24"/>
          <w:lang w:val="en-GB"/>
        </w:rPr>
        <w:t xml:space="preserve"> </w:t>
      </w:r>
      <w:r w:rsidR="00A04B41">
        <w:rPr>
          <w:rFonts w:ascii="Arial" w:hAnsi="Arial" w:cs="Arial"/>
          <w:sz w:val="24"/>
          <w:szCs w:val="24"/>
          <w:lang w:val="en-GB"/>
        </w:rPr>
        <w:t xml:space="preserve">in this paper, as most are not performed on a monthly basis, and hence the monitoring is simply a measure saying </w:t>
      </w:r>
      <w:r w:rsidR="00045DCF">
        <w:rPr>
          <w:rFonts w:ascii="Arial" w:hAnsi="Arial" w:cs="Arial"/>
          <w:sz w:val="24"/>
          <w:szCs w:val="24"/>
          <w:lang w:val="en-GB"/>
        </w:rPr>
        <w:t>whether</w:t>
      </w:r>
      <w:r w:rsidR="00A04B41">
        <w:rPr>
          <w:rFonts w:ascii="Arial" w:hAnsi="Arial" w:cs="Arial"/>
          <w:sz w:val="24"/>
          <w:szCs w:val="24"/>
          <w:lang w:val="en-GB"/>
        </w:rPr>
        <w:t xml:space="preserve"> all potential errors over a certain value </w:t>
      </w:r>
      <w:r w:rsidR="00045DCF">
        <w:rPr>
          <w:rFonts w:ascii="Arial" w:hAnsi="Arial" w:cs="Arial"/>
          <w:sz w:val="24"/>
          <w:szCs w:val="24"/>
          <w:lang w:val="en-GB"/>
        </w:rPr>
        <w:t xml:space="preserve">have </w:t>
      </w:r>
      <w:r w:rsidR="00A04B41">
        <w:rPr>
          <w:rFonts w:ascii="Arial" w:hAnsi="Arial" w:cs="Arial"/>
          <w:sz w:val="24"/>
          <w:szCs w:val="24"/>
          <w:lang w:val="en-GB"/>
        </w:rPr>
        <w:t xml:space="preserve">been handled. </w:t>
      </w:r>
    </w:p>
    <w:p w14:paraId="36BF3255" w14:textId="77777777" w:rsidR="004D0ED5" w:rsidRDefault="00237881" w:rsidP="00563771">
      <w:pPr>
        <w:pStyle w:val="Billedtekst"/>
        <w:keepNext/>
        <w:spacing w:after="0" w:line="360" w:lineRule="auto"/>
        <w:rPr>
          <w:lang w:val="en-US"/>
        </w:rPr>
      </w:pPr>
      <w:proofErr w:type="gramStart"/>
      <w:r>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fldChar w:fldCharType="begin"/>
      </w:r>
      <w:r>
        <w:rPr>
          <w:rFonts w:ascii="Arial" w:hAnsi="Arial" w:cs="Arial"/>
          <w:b/>
          <w:i w:val="0"/>
          <w:color w:val="auto"/>
          <w:sz w:val="20"/>
          <w:szCs w:val="20"/>
          <w:lang w:val="en-GB"/>
        </w:rPr>
        <w:instrText xml:space="preserve"> SEQ Figure \* ARABIC </w:instrText>
      </w:r>
      <w:r>
        <w:rPr>
          <w:rFonts w:ascii="Arial" w:hAnsi="Arial" w:cs="Arial"/>
          <w:b/>
          <w:i w:val="0"/>
          <w:color w:val="auto"/>
          <w:sz w:val="20"/>
          <w:szCs w:val="20"/>
          <w:lang w:val="en-GB"/>
        </w:rPr>
        <w:fldChar w:fldCharType="separate"/>
      </w:r>
      <w:r w:rsidR="000A7BF4">
        <w:rPr>
          <w:rFonts w:ascii="Arial" w:hAnsi="Arial" w:cs="Arial"/>
          <w:b/>
          <w:i w:val="0"/>
          <w:noProof/>
          <w:color w:val="auto"/>
          <w:sz w:val="20"/>
          <w:szCs w:val="20"/>
          <w:lang w:val="en-GB"/>
        </w:rPr>
        <w:t>1</w:t>
      </w:r>
      <w:r>
        <w:rPr>
          <w:rFonts w:ascii="Arial" w:hAnsi="Arial" w:cs="Arial"/>
          <w:b/>
          <w:i w:val="0"/>
          <w:color w:val="auto"/>
          <w:sz w:val="20"/>
          <w:szCs w:val="20"/>
          <w:lang w:val="en-GB"/>
        </w:rPr>
        <w:fldChar w:fldCharType="end"/>
      </w:r>
      <w:r>
        <w:rPr>
          <w:rFonts w:ascii="Arial" w:hAnsi="Arial" w:cs="Arial"/>
          <w:b/>
          <w:i w:val="0"/>
          <w:color w:val="auto"/>
          <w:sz w:val="20"/>
          <w:szCs w:val="20"/>
          <w:lang w:val="en-GB"/>
        </w:rPr>
        <w:t>.</w:t>
      </w:r>
      <w:proofErr w:type="gramEnd"/>
      <w:r>
        <w:rPr>
          <w:rFonts w:ascii="Arial" w:hAnsi="Arial" w:cs="Arial"/>
          <w:b/>
          <w:i w:val="0"/>
          <w:color w:val="auto"/>
          <w:sz w:val="20"/>
          <w:szCs w:val="20"/>
          <w:lang w:val="en-GB"/>
        </w:rPr>
        <w:t xml:space="preserve"> Validation routines at External Economy</w:t>
      </w:r>
      <w:r>
        <w:rPr>
          <w:rFonts w:ascii="Arial" w:hAnsi="Arial" w:cs="Arial"/>
          <w:b/>
          <w:i w:val="0"/>
          <w:color w:val="auto"/>
          <w:sz w:val="20"/>
          <w:szCs w:val="20"/>
          <w:lang w:val="en-GB"/>
        </w:rPr>
        <w:br/>
      </w:r>
      <w:r w:rsidR="007069CC">
        <w:rPr>
          <w:noProof/>
          <w:lang w:val="en-US"/>
        </w:rPr>
        <w:drawing>
          <wp:inline distT="0" distB="0" distL="0" distR="0" wp14:anchorId="1CF65555" wp14:editId="31346CA1">
            <wp:extent cx="5687263" cy="2125683"/>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88566" cy="2126170"/>
                    </a:xfrm>
                    <a:prstGeom prst="rect">
                      <a:avLst/>
                    </a:prstGeom>
                  </pic:spPr>
                </pic:pic>
              </a:graphicData>
            </a:graphic>
          </wp:inline>
        </w:drawing>
      </w:r>
      <w:r w:rsidR="00144D81">
        <w:rPr>
          <w:rFonts w:ascii="Arial" w:hAnsi="Arial" w:cs="Arial"/>
          <w:b/>
          <w:i w:val="0"/>
          <w:color w:val="auto"/>
          <w:sz w:val="20"/>
          <w:szCs w:val="20"/>
          <w:lang w:val="en-GB"/>
        </w:rPr>
        <w:br/>
      </w:r>
      <w:r w:rsidR="00144D81" w:rsidRPr="00144D81">
        <w:rPr>
          <w:rFonts w:ascii="Arial" w:hAnsi="Arial" w:cs="Arial"/>
          <w:i w:val="0"/>
          <w:iCs w:val="0"/>
          <w:color w:val="auto"/>
          <w:sz w:val="20"/>
          <w:szCs w:val="20"/>
          <w:lang w:val="en-GB"/>
        </w:rPr>
        <w:t>Source:</w:t>
      </w:r>
      <w:r w:rsidR="00DD6962">
        <w:rPr>
          <w:rFonts w:ascii="Arial" w:hAnsi="Arial" w:cs="Arial"/>
          <w:i w:val="0"/>
          <w:iCs w:val="0"/>
          <w:color w:val="auto"/>
          <w:sz w:val="20"/>
          <w:szCs w:val="20"/>
          <w:lang w:val="en-GB"/>
        </w:rPr>
        <w:t xml:space="preserve"> External Economy, Statistics Denmark</w:t>
      </w:r>
    </w:p>
    <w:p w14:paraId="5FFAB614" w14:textId="77777777" w:rsidR="00934AC3" w:rsidRDefault="00DD6962"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In figure 2 it is shown how the </w:t>
      </w:r>
      <w:r w:rsidR="001A4DCA" w:rsidRPr="00934AC3">
        <w:rPr>
          <w:rFonts w:ascii="Arial" w:hAnsi="Arial" w:cs="Arial"/>
          <w:sz w:val="24"/>
          <w:szCs w:val="24"/>
          <w:lang w:val="en-US"/>
        </w:rPr>
        <w:t>validation w</w:t>
      </w:r>
      <w:r w:rsidR="00F56AFD">
        <w:rPr>
          <w:rFonts w:ascii="Arial" w:hAnsi="Arial" w:cs="Arial"/>
          <w:sz w:val="24"/>
          <w:szCs w:val="24"/>
          <w:lang w:val="en-US"/>
        </w:rPr>
        <w:t>ork is distributed at External E</w:t>
      </w:r>
      <w:r w:rsidR="001A4DCA" w:rsidRPr="00934AC3">
        <w:rPr>
          <w:rFonts w:ascii="Arial" w:hAnsi="Arial" w:cs="Arial"/>
          <w:sz w:val="24"/>
          <w:szCs w:val="24"/>
          <w:lang w:val="en-US"/>
        </w:rPr>
        <w:t>conomy</w:t>
      </w:r>
      <w:r w:rsidR="00934AC3" w:rsidRPr="00934AC3">
        <w:rPr>
          <w:rFonts w:ascii="Arial" w:hAnsi="Arial" w:cs="Arial"/>
          <w:sz w:val="24"/>
          <w:szCs w:val="24"/>
          <w:lang w:val="en-US"/>
        </w:rPr>
        <w:t xml:space="preserve">. There is a SKV (statistic critical company) team, consisting of five people working part time on SKV validation, and a validation team consisting of four people </w:t>
      </w:r>
      <w:r w:rsidR="00934AC3">
        <w:rPr>
          <w:rFonts w:ascii="Arial" w:hAnsi="Arial" w:cs="Arial"/>
          <w:sz w:val="24"/>
          <w:szCs w:val="24"/>
          <w:lang w:val="en-US"/>
        </w:rPr>
        <w:t xml:space="preserve">doing fulltime </w:t>
      </w:r>
      <w:r w:rsidR="00934AC3" w:rsidRPr="00934AC3">
        <w:rPr>
          <w:rFonts w:ascii="Arial" w:hAnsi="Arial" w:cs="Arial"/>
          <w:sz w:val="24"/>
          <w:szCs w:val="24"/>
          <w:lang w:val="en-US"/>
        </w:rPr>
        <w:t xml:space="preserve">validation.  </w:t>
      </w:r>
    </w:p>
    <w:p w14:paraId="3027F6E2" w14:textId="77777777" w:rsidR="001A4DCA" w:rsidRDefault="00237881" w:rsidP="00763CF1">
      <w:pPr>
        <w:spacing w:before="120" w:after="0" w:line="360" w:lineRule="auto"/>
        <w:rPr>
          <w:lang w:val="en-US"/>
        </w:rPr>
      </w:pPr>
      <w:proofErr w:type="gramStart"/>
      <w:r>
        <w:rPr>
          <w:rFonts w:ascii="Arial" w:hAnsi="Arial" w:cs="Arial"/>
          <w:b/>
          <w:sz w:val="20"/>
          <w:szCs w:val="20"/>
          <w:lang w:val="en-GB"/>
        </w:rPr>
        <w:t xml:space="preserve">Figure </w:t>
      </w:r>
      <w:r>
        <w:rPr>
          <w:rFonts w:ascii="Arial" w:hAnsi="Arial" w:cs="Arial"/>
          <w:b/>
          <w:i/>
          <w:sz w:val="20"/>
          <w:szCs w:val="20"/>
          <w:lang w:val="en-GB"/>
        </w:rPr>
        <w:t>2</w:t>
      </w:r>
      <w:r>
        <w:rPr>
          <w:rFonts w:ascii="Arial" w:hAnsi="Arial" w:cs="Arial"/>
          <w:b/>
          <w:sz w:val="20"/>
          <w:szCs w:val="20"/>
          <w:lang w:val="en-GB"/>
        </w:rPr>
        <w:t>.</w:t>
      </w:r>
      <w:proofErr w:type="gramEnd"/>
      <w:r>
        <w:rPr>
          <w:rFonts w:ascii="Arial" w:hAnsi="Arial" w:cs="Arial"/>
          <w:b/>
          <w:sz w:val="20"/>
          <w:szCs w:val="20"/>
          <w:lang w:val="en-GB"/>
        </w:rPr>
        <w:t xml:space="preserve"> </w:t>
      </w:r>
      <w:r w:rsidRPr="00237881">
        <w:rPr>
          <w:rFonts w:ascii="Arial" w:hAnsi="Arial" w:cs="Arial"/>
          <w:b/>
          <w:sz w:val="20"/>
          <w:szCs w:val="20"/>
          <w:lang w:val="en-GB"/>
        </w:rPr>
        <w:t>Validation routines at External</w:t>
      </w:r>
      <w:r>
        <w:rPr>
          <w:rFonts w:ascii="Arial" w:hAnsi="Arial" w:cs="Arial"/>
          <w:b/>
          <w:sz w:val="20"/>
          <w:szCs w:val="20"/>
          <w:lang w:val="en-GB"/>
        </w:rPr>
        <w:br/>
      </w:r>
      <w:r w:rsidR="00934AC3">
        <w:rPr>
          <w:noProof/>
          <w:lang w:val="en-US"/>
        </w:rPr>
        <w:drawing>
          <wp:inline distT="0" distB="0" distL="0" distR="0" wp14:anchorId="433832A8" wp14:editId="5DFC2C86">
            <wp:extent cx="3848100" cy="206692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48100" cy="2066925"/>
                    </a:xfrm>
                    <a:prstGeom prst="rect">
                      <a:avLst/>
                    </a:prstGeom>
                  </pic:spPr>
                </pic:pic>
              </a:graphicData>
            </a:graphic>
          </wp:inline>
        </w:drawing>
      </w:r>
      <w:r w:rsidR="00144D81">
        <w:rPr>
          <w:rFonts w:ascii="Arial" w:hAnsi="Arial" w:cs="Arial"/>
          <w:b/>
          <w:sz w:val="20"/>
          <w:szCs w:val="20"/>
          <w:lang w:val="en-GB"/>
        </w:rPr>
        <w:br/>
      </w:r>
      <w:r w:rsidR="00144D81" w:rsidRPr="00144D81">
        <w:rPr>
          <w:rFonts w:ascii="Arial" w:hAnsi="Arial" w:cs="Arial"/>
          <w:iCs/>
          <w:sz w:val="20"/>
          <w:szCs w:val="20"/>
          <w:lang w:val="en-GB"/>
        </w:rPr>
        <w:t>Source:</w:t>
      </w:r>
      <w:r w:rsidR="00DD6962">
        <w:rPr>
          <w:rFonts w:ascii="Arial" w:hAnsi="Arial" w:cs="Arial"/>
          <w:iCs/>
          <w:sz w:val="20"/>
          <w:szCs w:val="20"/>
          <w:lang w:val="en-GB"/>
        </w:rPr>
        <w:t xml:space="preserve"> External Economy, Statistics Denmark</w:t>
      </w:r>
    </w:p>
    <w:p w14:paraId="0836F8DF" w14:textId="0573E846" w:rsidR="001A4DCA" w:rsidRDefault="00A71CAD" w:rsidP="00763CF1">
      <w:pPr>
        <w:spacing w:before="120" w:after="0" w:line="360" w:lineRule="auto"/>
        <w:jc w:val="both"/>
        <w:rPr>
          <w:rFonts w:ascii="Arial" w:hAnsi="Arial" w:cs="Arial"/>
          <w:sz w:val="24"/>
          <w:szCs w:val="24"/>
          <w:lang w:val="en-US"/>
        </w:rPr>
      </w:pPr>
      <w:r w:rsidRPr="00CF6A30">
        <w:rPr>
          <w:rFonts w:ascii="Arial" w:hAnsi="Arial" w:cs="Arial"/>
          <w:sz w:val="24"/>
          <w:szCs w:val="24"/>
          <w:lang w:val="en-US"/>
        </w:rPr>
        <w:t>The main focus of the SKV team is to ensure that we do not miss major cha</w:t>
      </w:r>
      <w:r w:rsidR="00763CF1">
        <w:rPr>
          <w:rFonts w:ascii="Arial" w:hAnsi="Arial" w:cs="Arial"/>
          <w:sz w:val="24"/>
          <w:szCs w:val="24"/>
          <w:lang w:val="en-US"/>
        </w:rPr>
        <w:t>nges in the large multinational</w:t>
      </w:r>
      <w:r w:rsidR="00F35A87">
        <w:rPr>
          <w:rFonts w:ascii="Arial" w:hAnsi="Arial" w:cs="Arial"/>
          <w:sz w:val="24"/>
          <w:szCs w:val="24"/>
          <w:lang w:val="en-US"/>
        </w:rPr>
        <w:t xml:space="preserve"> </w:t>
      </w:r>
      <w:r w:rsidR="00763CF1">
        <w:rPr>
          <w:rFonts w:ascii="Arial" w:hAnsi="Arial" w:cs="Arial"/>
          <w:sz w:val="24"/>
          <w:szCs w:val="24"/>
          <w:lang w:val="en-US"/>
        </w:rPr>
        <w:t>companies’</w:t>
      </w:r>
      <w:r w:rsidRPr="00CF6A30">
        <w:rPr>
          <w:rFonts w:ascii="Arial" w:hAnsi="Arial" w:cs="Arial"/>
          <w:sz w:val="24"/>
          <w:szCs w:val="24"/>
          <w:lang w:val="en-US"/>
        </w:rPr>
        <w:t xml:space="preserve"> trade pattern. Hence our regular monthly validation checks are performed on the PSIs determined to be critical to the three statistics at External Economy. </w:t>
      </w:r>
      <w:r w:rsidR="00CF6A30">
        <w:rPr>
          <w:rFonts w:ascii="Arial" w:hAnsi="Arial" w:cs="Arial"/>
          <w:sz w:val="24"/>
          <w:szCs w:val="24"/>
          <w:lang w:val="en-US"/>
        </w:rPr>
        <w:t>Also</w:t>
      </w:r>
      <w:r w:rsidRPr="00CF6A30">
        <w:rPr>
          <w:rFonts w:ascii="Arial" w:hAnsi="Arial" w:cs="Arial"/>
          <w:sz w:val="24"/>
          <w:szCs w:val="24"/>
          <w:lang w:val="en-US"/>
        </w:rPr>
        <w:t xml:space="preserve"> the most</w:t>
      </w:r>
      <w:r w:rsidR="00CF6A30">
        <w:rPr>
          <w:rFonts w:ascii="Arial" w:hAnsi="Arial" w:cs="Arial"/>
          <w:sz w:val="24"/>
          <w:szCs w:val="24"/>
          <w:lang w:val="en-US"/>
        </w:rPr>
        <w:t xml:space="preserve"> used codes for each SKV is</w:t>
      </w:r>
      <w:r w:rsidRPr="00CF6A30">
        <w:rPr>
          <w:rFonts w:ascii="Arial" w:hAnsi="Arial" w:cs="Arial"/>
          <w:sz w:val="24"/>
          <w:szCs w:val="24"/>
          <w:lang w:val="en-US"/>
        </w:rPr>
        <w:t xml:space="preserve"> checked</w:t>
      </w:r>
      <w:r w:rsidR="00CF6A30">
        <w:rPr>
          <w:rFonts w:ascii="Arial" w:hAnsi="Arial" w:cs="Arial"/>
          <w:sz w:val="24"/>
          <w:szCs w:val="24"/>
          <w:lang w:val="en-US"/>
        </w:rPr>
        <w:t xml:space="preserve"> monthly</w:t>
      </w:r>
      <w:r w:rsidRPr="00CF6A30">
        <w:rPr>
          <w:rFonts w:ascii="Arial" w:hAnsi="Arial" w:cs="Arial"/>
          <w:sz w:val="24"/>
          <w:szCs w:val="24"/>
          <w:lang w:val="en-US"/>
        </w:rPr>
        <w:t xml:space="preserve">. </w:t>
      </w:r>
      <w:r w:rsidR="00A04B41">
        <w:rPr>
          <w:rFonts w:ascii="Arial" w:hAnsi="Arial" w:cs="Arial"/>
          <w:sz w:val="24"/>
          <w:szCs w:val="24"/>
          <w:lang w:val="en-US"/>
        </w:rPr>
        <w:t>I</w:t>
      </w:r>
      <w:r w:rsidRPr="00CF6A30">
        <w:rPr>
          <w:rFonts w:ascii="Arial" w:hAnsi="Arial" w:cs="Arial"/>
          <w:sz w:val="24"/>
          <w:szCs w:val="24"/>
          <w:lang w:val="en-US"/>
        </w:rPr>
        <w:t>f there are deviations from t</w:t>
      </w:r>
      <w:r w:rsidR="00CF6A30">
        <w:rPr>
          <w:rFonts w:ascii="Arial" w:hAnsi="Arial" w:cs="Arial"/>
          <w:sz w:val="24"/>
          <w:szCs w:val="24"/>
          <w:lang w:val="en-US"/>
        </w:rPr>
        <w:t>heir regular trade patterns the SKVs</w:t>
      </w:r>
      <w:r w:rsidRPr="00CF6A30">
        <w:rPr>
          <w:rFonts w:ascii="Arial" w:hAnsi="Arial" w:cs="Arial"/>
          <w:sz w:val="24"/>
          <w:szCs w:val="24"/>
          <w:lang w:val="en-US"/>
        </w:rPr>
        <w:t xml:space="preserve"> are contacted. Annual and quarterly checks are performed across statistical domains on the SKV’s to ensure that </w:t>
      </w:r>
      <w:r w:rsidR="00CF6A30" w:rsidRPr="00CF6A30">
        <w:rPr>
          <w:rFonts w:ascii="Arial" w:hAnsi="Arial" w:cs="Arial"/>
          <w:sz w:val="24"/>
          <w:szCs w:val="24"/>
          <w:lang w:val="en-US"/>
        </w:rPr>
        <w:t xml:space="preserve">the trade patterns reported to External Economy is the same as what is reported to other statistics. </w:t>
      </w:r>
    </w:p>
    <w:p w14:paraId="3FF64267" w14:textId="6F08024E" w:rsidR="00DD6962" w:rsidRDefault="00CF6A30" w:rsidP="00C15800">
      <w:pPr>
        <w:spacing w:line="360" w:lineRule="auto"/>
        <w:jc w:val="both"/>
        <w:rPr>
          <w:rFonts w:ascii="Arial" w:hAnsi="Arial" w:cs="Arial"/>
          <w:sz w:val="24"/>
          <w:szCs w:val="24"/>
          <w:lang w:val="en-GB"/>
        </w:rPr>
      </w:pPr>
      <w:r>
        <w:rPr>
          <w:rFonts w:ascii="Arial" w:hAnsi="Arial" w:cs="Arial"/>
          <w:sz w:val="24"/>
          <w:szCs w:val="24"/>
          <w:lang w:val="en-US"/>
        </w:rPr>
        <w:lastRenderedPageBreak/>
        <w:t xml:space="preserve">The focus of the validation team is on all the other PSIs reporting to ITGS and ITSS. </w:t>
      </w:r>
      <w:r w:rsidR="00443AD4">
        <w:rPr>
          <w:rFonts w:ascii="Arial" w:hAnsi="Arial" w:cs="Arial"/>
          <w:sz w:val="24"/>
          <w:szCs w:val="24"/>
          <w:lang w:val="en-US"/>
        </w:rPr>
        <w:t xml:space="preserve">A key account system is designed to help priorities which PSI to control first. </w:t>
      </w:r>
      <w:r w:rsidR="00122BE4">
        <w:rPr>
          <w:rFonts w:ascii="Arial" w:hAnsi="Arial" w:cs="Arial"/>
          <w:sz w:val="24"/>
          <w:szCs w:val="24"/>
          <w:lang w:val="en-US"/>
        </w:rPr>
        <w:t xml:space="preserve">Since resources has been taken from the validation team in order to allow focus on the SKVs it has been necessary to </w:t>
      </w:r>
      <w:r w:rsidR="00122BE4" w:rsidRPr="00C12A7F">
        <w:rPr>
          <w:rFonts w:ascii="Arial" w:hAnsi="Arial" w:cs="Arial"/>
          <w:sz w:val="24"/>
          <w:szCs w:val="24"/>
          <w:lang w:val="en-GB"/>
        </w:rPr>
        <w:t>increase the amount of automatic corrections</w:t>
      </w:r>
      <w:r w:rsidR="00122BE4">
        <w:rPr>
          <w:rFonts w:ascii="Arial" w:hAnsi="Arial" w:cs="Arial"/>
          <w:sz w:val="24"/>
          <w:szCs w:val="24"/>
          <w:lang w:val="en-GB"/>
        </w:rPr>
        <w:t>, made on the PSIs that are not SKV</w:t>
      </w:r>
      <w:r w:rsidR="00A04B41">
        <w:rPr>
          <w:rFonts w:ascii="Arial" w:hAnsi="Arial" w:cs="Arial"/>
          <w:sz w:val="24"/>
          <w:szCs w:val="24"/>
          <w:lang w:val="en-GB"/>
        </w:rPr>
        <w:t>s</w:t>
      </w:r>
      <w:r w:rsidR="00122BE4" w:rsidRPr="00C12A7F">
        <w:rPr>
          <w:rFonts w:ascii="Arial" w:hAnsi="Arial" w:cs="Arial"/>
          <w:sz w:val="24"/>
          <w:szCs w:val="24"/>
          <w:lang w:val="en-GB"/>
        </w:rPr>
        <w:t>.</w:t>
      </w:r>
      <w:r w:rsidR="00F56AFD">
        <w:rPr>
          <w:rFonts w:ascii="Arial" w:hAnsi="Arial" w:cs="Arial"/>
          <w:sz w:val="24"/>
          <w:szCs w:val="24"/>
          <w:lang w:val="en-GB"/>
        </w:rPr>
        <w:t xml:space="preserve"> This of course makes it necessary to also monitor the amount of automatic corrections made.</w:t>
      </w:r>
      <w:r w:rsidR="00122BE4" w:rsidRPr="00C12A7F">
        <w:rPr>
          <w:rFonts w:ascii="Arial" w:hAnsi="Arial" w:cs="Arial"/>
          <w:sz w:val="24"/>
          <w:szCs w:val="24"/>
          <w:lang w:val="en-GB"/>
        </w:rPr>
        <w:t xml:space="preserve"> </w:t>
      </w:r>
    </w:p>
    <w:p w14:paraId="655E3684" w14:textId="77777777" w:rsidR="00C370EE" w:rsidRPr="00763CF1" w:rsidRDefault="00C370EE" w:rsidP="00763CF1">
      <w:pPr>
        <w:pStyle w:val="Overskrift1"/>
        <w:spacing w:before="360" w:line="360" w:lineRule="auto"/>
        <w:rPr>
          <w:rFonts w:ascii="Arial" w:hAnsi="Arial" w:cs="Arial"/>
          <w:b w:val="0"/>
          <w:color w:val="000000" w:themeColor="text1"/>
          <w:sz w:val="24"/>
          <w:szCs w:val="24"/>
          <w:lang w:val="en-US"/>
        </w:rPr>
      </w:pPr>
      <w:r w:rsidRPr="00763CF1">
        <w:rPr>
          <w:rFonts w:ascii="Arial" w:hAnsi="Arial" w:cs="Arial"/>
          <w:color w:val="000000" w:themeColor="text1"/>
          <w:sz w:val="24"/>
          <w:szCs w:val="24"/>
          <w:lang w:val="en-US"/>
        </w:rPr>
        <w:t>3. Monitoring the validation routines</w:t>
      </w:r>
    </w:p>
    <w:p w14:paraId="6A5E62A2" w14:textId="214D58DB" w:rsidR="001C2BD2" w:rsidRDefault="001C2BD2"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As mentioned above the main focus when designing the new </w:t>
      </w:r>
      <w:r w:rsidR="00A30259">
        <w:rPr>
          <w:rFonts w:ascii="Arial" w:hAnsi="Arial" w:cs="Arial"/>
          <w:sz w:val="24"/>
          <w:szCs w:val="24"/>
          <w:lang w:val="en-US"/>
        </w:rPr>
        <w:t xml:space="preserve">validation routine was </w:t>
      </w:r>
      <w:r>
        <w:rPr>
          <w:rFonts w:ascii="Arial" w:hAnsi="Arial" w:cs="Arial"/>
          <w:sz w:val="24"/>
          <w:szCs w:val="24"/>
          <w:lang w:val="en-US"/>
        </w:rPr>
        <w:t xml:space="preserve">on the errors that matter the most. This, we define </w:t>
      </w:r>
      <w:r w:rsidR="003F21EA">
        <w:rPr>
          <w:rFonts w:ascii="Arial" w:hAnsi="Arial" w:cs="Arial"/>
          <w:sz w:val="24"/>
          <w:szCs w:val="24"/>
          <w:lang w:val="en-US"/>
        </w:rPr>
        <w:t>as</w:t>
      </w:r>
      <w:r>
        <w:rPr>
          <w:rFonts w:ascii="Arial" w:hAnsi="Arial" w:cs="Arial"/>
          <w:sz w:val="24"/>
          <w:szCs w:val="24"/>
          <w:lang w:val="en-US"/>
        </w:rPr>
        <w:t xml:space="preserve"> how big we believe the potential error</w:t>
      </w:r>
      <w:r w:rsidR="00EA0B3E">
        <w:rPr>
          <w:rFonts w:ascii="Arial" w:hAnsi="Arial" w:cs="Arial"/>
          <w:sz w:val="24"/>
          <w:szCs w:val="24"/>
          <w:lang w:val="en-US"/>
        </w:rPr>
        <w:t>s</w:t>
      </w:r>
      <w:r>
        <w:rPr>
          <w:rFonts w:ascii="Arial" w:hAnsi="Arial" w:cs="Arial"/>
          <w:sz w:val="24"/>
          <w:szCs w:val="24"/>
          <w:lang w:val="en-US"/>
        </w:rPr>
        <w:t xml:space="preserve"> made on t</w:t>
      </w:r>
      <w:r w:rsidR="00EA0B3E">
        <w:rPr>
          <w:rFonts w:ascii="Arial" w:hAnsi="Arial" w:cs="Arial"/>
          <w:sz w:val="24"/>
          <w:szCs w:val="24"/>
          <w:lang w:val="en-US"/>
        </w:rPr>
        <w:t>he final disseminated figures are</w:t>
      </w:r>
      <w:r>
        <w:rPr>
          <w:rFonts w:ascii="Arial" w:hAnsi="Arial" w:cs="Arial"/>
          <w:sz w:val="24"/>
          <w:szCs w:val="24"/>
          <w:lang w:val="en-US"/>
        </w:rPr>
        <w:t xml:space="preserve">. </w:t>
      </w:r>
    </w:p>
    <w:p w14:paraId="41FAC448" w14:textId="782A9259" w:rsidR="00AC6E2B" w:rsidRDefault="00AC6E2B" w:rsidP="00C15800">
      <w:pPr>
        <w:spacing w:line="360" w:lineRule="auto"/>
        <w:jc w:val="both"/>
        <w:rPr>
          <w:rFonts w:ascii="Arial" w:hAnsi="Arial" w:cs="Arial"/>
          <w:sz w:val="24"/>
          <w:szCs w:val="24"/>
          <w:lang w:val="en-US"/>
        </w:rPr>
      </w:pPr>
      <w:r>
        <w:rPr>
          <w:rFonts w:ascii="Arial" w:hAnsi="Arial" w:cs="Arial"/>
          <w:sz w:val="24"/>
          <w:szCs w:val="24"/>
          <w:lang w:val="en-US"/>
        </w:rPr>
        <w:t>The monitoring of the validation routines is twofold. There is the monitoring of the performance of each of the validation routines, and then there is the weighting between the validation routines in the key account system, to ensure we focus on the errors that potentially have the biggest impact on the final figures.</w:t>
      </w:r>
      <w:r w:rsidR="004E5F2C">
        <w:rPr>
          <w:rFonts w:ascii="Arial" w:hAnsi="Arial" w:cs="Arial"/>
          <w:sz w:val="24"/>
          <w:szCs w:val="24"/>
          <w:lang w:val="en-US"/>
        </w:rPr>
        <w:t xml:space="preserve"> Hence</w:t>
      </w:r>
      <w:r w:rsidR="00174219">
        <w:rPr>
          <w:rFonts w:ascii="Arial" w:hAnsi="Arial" w:cs="Arial"/>
          <w:sz w:val="24"/>
          <w:szCs w:val="24"/>
          <w:lang w:val="en-US"/>
        </w:rPr>
        <w:t xml:space="preserve"> we use</w:t>
      </w:r>
      <w:r w:rsidR="004E5F2C">
        <w:rPr>
          <w:rFonts w:ascii="Arial" w:hAnsi="Arial" w:cs="Arial"/>
          <w:sz w:val="24"/>
          <w:szCs w:val="24"/>
          <w:lang w:val="en-US"/>
        </w:rPr>
        <w:t xml:space="preserve"> our </w:t>
      </w:r>
      <w:r w:rsidR="00F56AFD">
        <w:rPr>
          <w:rFonts w:ascii="Arial" w:hAnsi="Arial" w:cs="Arial"/>
          <w:sz w:val="24"/>
          <w:szCs w:val="24"/>
          <w:lang w:val="en-US"/>
        </w:rPr>
        <w:t xml:space="preserve">manual </w:t>
      </w:r>
      <w:r w:rsidR="004E5F2C">
        <w:rPr>
          <w:rFonts w:ascii="Arial" w:hAnsi="Arial" w:cs="Arial"/>
          <w:sz w:val="24"/>
          <w:szCs w:val="24"/>
          <w:lang w:val="en-US"/>
        </w:rPr>
        <w:t>resources optimally.</w:t>
      </w:r>
    </w:p>
    <w:p w14:paraId="4C48D96B" w14:textId="77777777" w:rsidR="00AC6E2B" w:rsidRPr="00763CF1" w:rsidRDefault="00AC6E2B" w:rsidP="00763CF1">
      <w:pPr>
        <w:pStyle w:val="Overskrift2"/>
        <w:spacing w:before="360" w:line="360" w:lineRule="auto"/>
        <w:rPr>
          <w:rFonts w:ascii="Arial" w:hAnsi="Arial" w:cs="Arial"/>
          <w:i/>
          <w:sz w:val="24"/>
          <w:szCs w:val="24"/>
          <w:lang w:val="en-US"/>
        </w:rPr>
      </w:pPr>
      <w:r w:rsidRPr="00763CF1">
        <w:rPr>
          <w:rFonts w:ascii="Arial" w:hAnsi="Arial" w:cs="Arial"/>
          <w:i/>
          <w:color w:val="auto"/>
          <w:sz w:val="24"/>
          <w:szCs w:val="24"/>
          <w:lang w:val="en-US"/>
        </w:rPr>
        <w:t>3.1. Monitoring the performance of the validation routines</w:t>
      </w:r>
    </w:p>
    <w:p w14:paraId="21C9C0DB" w14:textId="2F56A067" w:rsidR="00AC6E2B" w:rsidRDefault="009E590C"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For each of our validation routines we have defined how we can evaluate the performance of the routine. Besides that we have a monitoring report that each month tells us how many automatic corrections have been made, </w:t>
      </w:r>
      <w:r w:rsidR="00174219">
        <w:rPr>
          <w:rFonts w:ascii="Arial" w:hAnsi="Arial" w:cs="Arial"/>
          <w:sz w:val="24"/>
          <w:szCs w:val="24"/>
          <w:lang w:val="en-US"/>
        </w:rPr>
        <w:t xml:space="preserve">how the </w:t>
      </w:r>
      <w:r w:rsidR="00F35A87">
        <w:rPr>
          <w:rFonts w:ascii="Arial" w:hAnsi="Arial" w:cs="Arial"/>
          <w:sz w:val="24"/>
          <w:szCs w:val="24"/>
          <w:lang w:val="en-GB"/>
        </w:rPr>
        <w:t>SAND</w:t>
      </w:r>
      <w:r w:rsidR="00174219">
        <w:rPr>
          <w:rFonts w:ascii="Arial" w:hAnsi="Arial" w:cs="Arial"/>
          <w:sz w:val="24"/>
          <w:szCs w:val="24"/>
          <w:lang w:val="en-US"/>
        </w:rPr>
        <w:t xml:space="preserve"> validation has performed, </w:t>
      </w:r>
      <w:r>
        <w:rPr>
          <w:rFonts w:ascii="Arial" w:hAnsi="Arial" w:cs="Arial"/>
          <w:sz w:val="24"/>
          <w:szCs w:val="24"/>
          <w:lang w:val="en-US"/>
        </w:rPr>
        <w:t xml:space="preserve">as well as what type and how many absolute errors there still are in data. </w:t>
      </w:r>
    </w:p>
    <w:p w14:paraId="53F84303" w14:textId="20CBD708" w:rsidR="00400A58" w:rsidRDefault="00400A58"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validation routines are evaluated based on the hit rate calculated for each routine. </w:t>
      </w:r>
      <w:r w:rsidR="005F24AB">
        <w:rPr>
          <w:rFonts w:ascii="Arial" w:hAnsi="Arial" w:cs="Arial"/>
          <w:sz w:val="24"/>
          <w:szCs w:val="24"/>
          <w:lang w:val="en-US"/>
        </w:rPr>
        <w:t xml:space="preserve">The </w:t>
      </w:r>
      <w:r w:rsidR="00F35A87">
        <w:rPr>
          <w:rFonts w:ascii="Arial" w:hAnsi="Arial" w:cs="Arial"/>
          <w:sz w:val="24"/>
          <w:szCs w:val="24"/>
          <w:lang w:val="en-GB"/>
        </w:rPr>
        <w:t>SAND</w:t>
      </w:r>
      <w:r w:rsidR="00485A44">
        <w:rPr>
          <w:rFonts w:ascii="Arial" w:hAnsi="Arial" w:cs="Arial"/>
          <w:sz w:val="24"/>
          <w:szCs w:val="24"/>
          <w:lang w:val="en-US"/>
        </w:rPr>
        <w:t xml:space="preserve"> validation routine has it incorporated, such that it can be</w:t>
      </w:r>
      <w:r w:rsidR="00EA0B3E">
        <w:rPr>
          <w:rFonts w:ascii="Arial" w:hAnsi="Arial" w:cs="Arial"/>
          <w:sz w:val="24"/>
          <w:szCs w:val="24"/>
          <w:lang w:val="en-US"/>
        </w:rPr>
        <w:t xml:space="preserve"> calculated at all times, where</w:t>
      </w:r>
      <w:r w:rsidR="00485A44">
        <w:rPr>
          <w:rFonts w:ascii="Arial" w:hAnsi="Arial" w:cs="Arial"/>
          <w:sz w:val="24"/>
          <w:szCs w:val="24"/>
          <w:lang w:val="en-US"/>
        </w:rPr>
        <w:t>as we have not yet developed an automatic way to calculate a hit rate on the aggregated PSI level check</w:t>
      </w:r>
      <w:r w:rsidR="00A04B41">
        <w:rPr>
          <w:rFonts w:ascii="Arial" w:hAnsi="Arial" w:cs="Arial"/>
          <w:sz w:val="24"/>
          <w:szCs w:val="24"/>
          <w:lang w:val="en-US"/>
        </w:rPr>
        <w:t xml:space="preserve"> and the ITSS combined check</w:t>
      </w:r>
      <w:r w:rsidR="00485A44">
        <w:rPr>
          <w:rFonts w:ascii="Arial" w:hAnsi="Arial" w:cs="Arial"/>
          <w:sz w:val="24"/>
          <w:szCs w:val="24"/>
          <w:lang w:val="en-US"/>
        </w:rPr>
        <w:t xml:space="preserve">. Hence, </w:t>
      </w:r>
      <w:r w:rsidR="00A04B41">
        <w:rPr>
          <w:rFonts w:ascii="Arial" w:hAnsi="Arial" w:cs="Arial"/>
          <w:sz w:val="24"/>
          <w:szCs w:val="24"/>
          <w:lang w:val="en-US"/>
        </w:rPr>
        <w:t>a manual check of the two</w:t>
      </w:r>
      <w:r w:rsidR="00485A44">
        <w:rPr>
          <w:rFonts w:ascii="Arial" w:hAnsi="Arial" w:cs="Arial"/>
          <w:sz w:val="24"/>
          <w:szCs w:val="24"/>
          <w:lang w:val="en-US"/>
        </w:rPr>
        <w:t xml:space="preserve"> is performed once a year, to ensure </w:t>
      </w:r>
      <w:r w:rsidR="00A04B41">
        <w:rPr>
          <w:rFonts w:ascii="Arial" w:hAnsi="Arial" w:cs="Arial"/>
          <w:sz w:val="24"/>
          <w:szCs w:val="24"/>
          <w:lang w:val="en-US"/>
        </w:rPr>
        <w:t>they</w:t>
      </w:r>
      <w:r w:rsidR="00485A44">
        <w:rPr>
          <w:rFonts w:ascii="Arial" w:hAnsi="Arial" w:cs="Arial"/>
          <w:sz w:val="24"/>
          <w:szCs w:val="24"/>
          <w:lang w:val="en-US"/>
        </w:rPr>
        <w:t xml:space="preserve"> still perform</w:t>
      </w:r>
      <w:r w:rsidR="00A04B41">
        <w:rPr>
          <w:rFonts w:ascii="Arial" w:hAnsi="Arial" w:cs="Arial"/>
          <w:sz w:val="24"/>
          <w:szCs w:val="24"/>
          <w:lang w:val="en-US"/>
        </w:rPr>
        <w:t xml:space="preserve"> optimally</w:t>
      </w:r>
      <w:r w:rsidR="00485A44">
        <w:rPr>
          <w:rFonts w:ascii="Arial" w:hAnsi="Arial" w:cs="Arial"/>
          <w:sz w:val="24"/>
          <w:szCs w:val="24"/>
          <w:lang w:val="en-US"/>
        </w:rPr>
        <w:t>.</w:t>
      </w:r>
    </w:p>
    <w:p w14:paraId="762F9F6E" w14:textId="275A8F88" w:rsidR="00400A58" w:rsidRPr="00763CF1" w:rsidRDefault="00E55FB3" w:rsidP="00763CF1">
      <w:pPr>
        <w:pStyle w:val="Overskrift2"/>
        <w:spacing w:before="360" w:line="360" w:lineRule="auto"/>
        <w:rPr>
          <w:rFonts w:ascii="Arial" w:hAnsi="Arial" w:cs="Arial"/>
          <w:i/>
          <w:sz w:val="24"/>
          <w:szCs w:val="24"/>
          <w:lang w:val="en-US"/>
        </w:rPr>
      </w:pPr>
      <w:r w:rsidRPr="00763CF1">
        <w:rPr>
          <w:rFonts w:ascii="Arial" w:hAnsi="Arial" w:cs="Arial"/>
          <w:i/>
          <w:color w:val="auto"/>
          <w:sz w:val="24"/>
          <w:szCs w:val="24"/>
          <w:lang w:val="en-US"/>
        </w:rPr>
        <w:t xml:space="preserve">3.1.1. </w:t>
      </w:r>
      <w:r w:rsidR="00400A58" w:rsidRPr="00763CF1">
        <w:rPr>
          <w:rFonts w:ascii="Arial" w:hAnsi="Arial" w:cs="Arial"/>
          <w:i/>
          <w:color w:val="auto"/>
          <w:sz w:val="24"/>
          <w:szCs w:val="24"/>
          <w:lang w:val="en-US"/>
        </w:rPr>
        <w:t xml:space="preserve">The </w:t>
      </w:r>
      <w:r w:rsidRPr="00763CF1">
        <w:rPr>
          <w:rFonts w:ascii="Arial" w:hAnsi="Arial" w:cs="Arial"/>
          <w:i/>
          <w:color w:val="auto"/>
          <w:sz w:val="24"/>
          <w:szCs w:val="24"/>
          <w:lang w:val="en-US"/>
        </w:rPr>
        <w:t>hit rate explained</w:t>
      </w:r>
      <w:r w:rsidR="00400A58" w:rsidRPr="00763CF1">
        <w:rPr>
          <w:rFonts w:ascii="Arial" w:hAnsi="Arial" w:cs="Arial"/>
          <w:i/>
          <w:color w:val="auto"/>
          <w:sz w:val="24"/>
          <w:szCs w:val="24"/>
          <w:lang w:val="en-US"/>
        </w:rPr>
        <w:t xml:space="preserve"> </w:t>
      </w:r>
    </w:p>
    <w:p w14:paraId="1C043AE5" w14:textId="561C89A1" w:rsidR="002858D9" w:rsidRDefault="00400A58" w:rsidP="00763CF1">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w:t>
      </w:r>
      <w:r w:rsidR="00F35A87">
        <w:rPr>
          <w:rFonts w:ascii="Arial" w:hAnsi="Arial" w:cs="Arial"/>
          <w:sz w:val="24"/>
          <w:szCs w:val="24"/>
          <w:lang w:val="en-GB"/>
        </w:rPr>
        <w:t>SAND</w:t>
      </w:r>
      <w:r>
        <w:rPr>
          <w:rFonts w:ascii="Arial" w:hAnsi="Arial" w:cs="Arial"/>
          <w:sz w:val="24"/>
          <w:szCs w:val="24"/>
          <w:lang w:val="en-US"/>
        </w:rPr>
        <w:t xml:space="preserve"> validation routine is our probable error detection on ITGS PSI micro data level. It </w:t>
      </w:r>
      <w:r w:rsidR="002858D9">
        <w:rPr>
          <w:rFonts w:ascii="Arial" w:hAnsi="Arial" w:cs="Arial"/>
          <w:sz w:val="24"/>
          <w:szCs w:val="24"/>
          <w:lang w:val="en-US"/>
        </w:rPr>
        <w:t xml:space="preserve">finds probable errors in the reported microdata, by looking at how suspicious </w:t>
      </w:r>
      <w:r w:rsidR="002858D9">
        <w:rPr>
          <w:rFonts w:ascii="Arial" w:hAnsi="Arial" w:cs="Arial"/>
          <w:sz w:val="24"/>
          <w:szCs w:val="24"/>
          <w:lang w:val="en-US"/>
        </w:rPr>
        <w:lastRenderedPageBreak/>
        <w:t xml:space="preserve">a reported unit value is compared to the PSIs previously reported trade. The suspicion is multiplied by the potential impact the reported data has on the final figures. Around 1% of all data lines reported to ITGS is identified as a probable error via the </w:t>
      </w:r>
      <w:r w:rsidR="00F35A87">
        <w:rPr>
          <w:rFonts w:ascii="Arial" w:hAnsi="Arial" w:cs="Arial"/>
          <w:sz w:val="24"/>
          <w:szCs w:val="24"/>
          <w:lang w:val="en-GB"/>
        </w:rPr>
        <w:t xml:space="preserve">SAND </w:t>
      </w:r>
      <w:r w:rsidR="002858D9">
        <w:rPr>
          <w:rFonts w:ascii="Arial" w:hAnsi="Arial" w:cs="Arial"/>
          <w:sz w:val="24"/>
          <w:szCs w:val="24"/>
          <w:lang w:val="en-US"/>
        </w:rPr>
        <w:t>validation routine. The hit rate is calculated by taking the probable errors that turned out to actually be errors and divide by the total amount of identified probable errors. Our goal is to have a hit rate of 50%, such that the validation routine is correct at least half the time.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103"/>
        <w:gridCol w:w="2092"/>
      </w:tblGrid>
      <w:tr w:rsidR="008D57C2" w14:paraId="2C3E725C" w14:textId="77777777" w:rsidTr="00763CF1">
        <w:tc>
          <w:tcPr>
            <w:tcW w:w="2093" w:type="dxa"/>
          </w:tcPr>
          <w:p w14:paraId="69542773" w14:textId="77777777" w:rsidR="008D57C2" w:rsidRDefault="008D57C2" w:rsidP="00763CF1">
            <w:pPr>
              <w:spacing w:before="120" w:after="120" w:line="360" w:lineRule="auto"/>
              <w:jc w:val="both"/>
              <w:rPr>
                <w:rFonts w:ascii="Arial" w:hAnsi="Arial" w:cs="Arial"/>
                <w:sz w:val="24"/>
                <w:szCs w:val="24"/>
                <w:lang w:val="en-US"/>
              </w:rPr>
            </w:pPr>
          </w:p>
        </w:tc>
        <w:tc>
          <w:tcPr>
            <w:tcW w:w="5103" w:type="dxa"/>
          </w:tcPr>
          <w:p w14:paraId="5C7A52D3" w14:textId="77777777" w:rsidR="008D57C2" w:rsidRDefault="008D57C2" w:rsidP="00763CF1">
            <w:pPr>
              <w:spacing w:before="120" w:after="120" w:line="360" w:lineRule="auto"/>
              <w:jc w:val="both"/>
              <w:rPr>
                <w:rFonts w:ascii="Arial" w:hAnsi="Arial" w:cs="Arial"/>
                <w:sz w:val="24"/>
                <w:szCs w:val="24"/>
                <w:lang w:val="en-US"/>
              </w:rPr>
            </w:pPr>
            <m:oMathPara>
              <m:oMath>
                <m:r>
                  <w:rPr>
                    <w:rFonts w:ascii="Cambria Math" w:hAnsi="Cambria Math" w:cs="Arial"/>
                    <w:sz w:val="24"/>
                    <w:szCs w:val="24"/>
                    <w:lang w:val="en-US"/>
                  </w:rPr>
                  <m:t>hit rate=</m:t>
                </m:r>
                <m:f>
                  <m:fPr>
                    <m:ctrlPr>
                      <w:rPr>
                        <w:rFonts w:ascii="Cambria Math" w:hAnsi="Cambria Math" w:cs="Arial"/>
                        <w:i/>
                        <w:sz w:val="24"/>
                        <w:szCs w:val="24"/>
                        <w:lang w:val="en-US"/>
                      </w:rPr>
                    </m:ctrlPr>
                  </m:fPr>
                  <m:num>
                    <m:r>
                      <w:rPr>
                        <w:rFonts w:ascii="Cambria Math" w:hAnsi="Cambria Math" w:cs="Arial"/>
                        <w:sz w:val="24"/>
                        <w:szCs w:val="24"/>
                        <w:lang w:val="en-US"/>
                      </w:rPr>
                      <m:t>actual errors</m:t>
                    </m:r>
                  </m:num>
                  <m:den>
                    <m:r>
                      <w:rPr>
                        <w:rFonts w:ascii="Cambria Math" w:hAnsi="Cambria Math" w:cs="Arial"/>
                        <w:sz w:val="24"/>
                        <w:szCs w:val="24"/>
                        <w:lang w:val="en-US"/>
                      </w:rPr>
                      <m:t>identified probable errors</m:t>
                    </m:r>
                  </m:den>
                </m:f>
              </m:oMath>
            </m:oMathPara>
          </w:p>
        </w:tc>
        <w:tc>
          <w:tcPr>
            <w:tcW w:w="2092" w:type="dxa"/>
            <w:vAlign w:val="center"/>
          </w:tcPr>
          <w:p w14:paraId="5BC83FA5" w14:textId="77777777" w:rsidR="008D57C2" w:rsidRDefault="008D57C2" w:rsidP="00763CF1">
            <w:pPr>
              <w:spacing w:before="120" w:after="120" w:line="360" w:lineRule="auto"/>
              <w:jc w:val="right"/>
              <w:rPr>
                <w:rFonts w:ascii="Arial" w:hAnsi="Arial" w:cs="Arial"/>
                <w:sz w:val="24"/>
                <w:szCs w:val="24"/>
                <w:lang w:val="en-US"/>
              </w:rPr>
            </w:pPr>
            <w:r>
              <w:rPr>
                <w:rFonts w:ascii="Arial" w:hAnsi="Arial" w:cs="Arial"/>
                <w:sz w:val="24"/>
                <w:szCs w:val="24"/>
                <w:lang w:val="en-US"/>
              </w:rPr>
              <w:t>(1)</w:t>
            </w:r>
          </w:p>
        </w:tc>
      </w:tr>
    </w:tbl>
    <w:p w14:paraId="047351B2" w14:textId="43091259" w:rsidR="00873056" w:rsidRDefault="00873056" w:rsidP="00763CF1">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hit rate of the </w:t>
      </w:r>
      <w:r w:rsidR="00F35A87">
        <w:rPr>
          <w:rFonts w:ascii="Arial" w:hAnsi="Arial" w:cs="Arial"/>
          <w:sz w:val="24"/>
          <w:szCs w:val="24"/>
          <w:lang w:val="en-GB"/>
        </w:rPr>
        <w:t>SAND</w:t>
      </w:r>
      <w:r>
        <w:rPr>
          <w:rFonts w:ascii="Arial" w:hAnsi="Arial" w:cs="Arial"/>
          <w:sz w:val="24"/>
          <w:szCs w:val="24"/>
          <w:lang w:val="en-US"/>
        </w:rPr>
        <w:t xml:space="preserve"> validation routine is currently 51 %. </w:t>
      </w:r>
      <w:r w:rsidR="00E55FB3">
        <w:rPr>
          <w:rFonts w:ascii="Arial" w:hAnsi="Arial" w:cs="Arial"/>
          <w:sz w:val="24"/>
          <w:szCs w:val="24"/>
          <w:lang w:val="en-US"/>
        </w:rPr>
        <w:t xml:space="preserve">This is slightly above our goal. </w:t>
      </w:r>
      <w:r>
        <w:rPr>
          <w:rFonts w:ascii="Arial" w:hAnsi="Arial" w:cs="Arial"/>
          <w:sz w:val="24"/>
          <w:szCs w:val="24"/>
          <w:lang w:val="en-US"/>
        </w:rPr>
        <w:t xml:space="preserve">Whereas the latest manual </w:t>
      </w:r>
      <w:r w:rsidR="00BF182F">
        <w:rPr>
          <w:rFonts w:ascii="Arial" w:hAnsi="Arial" w:cs="Arial"/>
          <w:sz w:val="24"/>
          <w:szCs w:val="24"/>
          <w:lang w:val="en-US"/>
        </w:rPr>
        <w:t>check of the hit rate on the aggregated PSI level check</w:t>
      </w:r>
      <w:r w:rsidR="00E5714A">
        <w:rPr>
          <w:rFonts w:ascii="Arial" w:hAnsi="Arial" w:cs="Arial"/>
          <w:sz w:val="24"/>
          <w:szCs w:val="24"/>
          <w:lang w:val="en-US"/>
        </w:rPr>
        <w:t xml:space="preserve"> for ITGS</w:t>
      </w:r>
      <w:r w:rsidR="00BF182F">
        <w:rPr>
          <w:rFonts w:ascii="Arial" w:hAnsi="Arial" w:cs="Arial"/>
          <w:sz w:val="24"/>
          <w:szCs w:val="24"/>
          <w:lang w:val="en-US"/>
        </w:rPr>
        <w:t xml:space="preserve"> is only </w:t>
      </w:r>
      <w:r w:rsidR="00E55FB3">
        <w:rPr>
          <w:rFonts w:ascii="Arial" w:hAnsi="Arial" w:cs="Arial"/>
          <w:sz w:val="24"/>
          <w:szCs w:val="24"/>
          <w:lang w:val="en-US"/>
        </w:rPr>
        <w:t>31</w:t>
      </w:r>
      <w:r w:rsidR="00BF182F">
        <w:rPr>
          <w:rFonts w:ascii="Arial" w:hAnsi="Arial" w:cs="Arial"/>
          <w:sz w:val="24"/>
          <w:szCs w:val="24"/>
          <w:lang w:val="en-US"/>
        </w:rPr>
        <w:t>%</w:t>
      </w:r>
      <w:r w:rsidR="00E55FB3">
        <w:rPr>
          <w:rFonts w:ascii="Arial" w:hAnsi="Arial" w:cs="Arial"/>
          <w:sz w:val="24"/>
          <w:szCs w:val="24"/>
          <w:lang w:val="en-US"/>
        </w:rPr>
        <w:t xml:space="preserve"> and 40% on the combined ITSS validation routine</w:t>
      </w:r>
      <w:r w:rsidR="00BF182F">
        <w:rPr>
          <w:rFonts w:ascii="Arial" w:hAnsi="Arial" w:cs="Arial"/>
          <w:sz w:val="24"/>
          <w:szCs w:val="24"/>
          <w:lang w:val="en-US"/>
        </w:rPr>
        <w:t xml:space="preserve">. This has led to a discussion of how the hit rate can be improved, by making the model better at identifying the correct outliers. </w:t>
      </w:r>
      <w:r w:rsidR="00EA0B3E">
        <w:rPr>
          <w:rFonts w:ascii="Arial" w:hAnsi="Arial" w:cs="Arial"/>
          <w:sz w:val="24"/>
          <w:szCs w:val="24"/>
          <w:lang w:val="en-US"/>
        </w:rPr>
        <w:t>As the aggregated PSI level check</w:t>
      </w:r>
      <w:r w:rsidR="00E55FB3">
        <w:rPr>
          <w:rFonts w:ascii="Arial" w:hAnsi="Arial" w:cs="Arial"/>
          <w:sz w:val="24"/>
          <w:szCs w:val="24"/>
          <w:lang w:val="en-US"/>
        </w:rPr>
        <w:t>s</w:t>
      </w:r>
      <w:r w:rsidR="00EA0B3E">
        <w:rPr>
          <w:rFonts w:ascii="Arial" w:hAnsi="Arial" w:cs="Arial"/>
          <w:sz w:val="24"/>
          <w:szCs w:val="24"/>
          <w:lang w:val="en-US"/>
        </w:rPr>
        <w:t xml:space="preserve"> </w:t>
      </w:r>
      <w:r w:rsidR="00E55FB3">
        <w:rPr>
          <w:rFonts w:ascii="Arial" w:hAnsi="Arial" w:cs="Arial"/>
          <w:sz w:val="24"/>
          <w:szCs w:val="24"/>
          <w:lang w:val="en-US"/>
        </w:rPr>
        <w:t>are</w:t>
      </w:r>
      <w:r w:rsidR="00EA0B3E">
        <w:rPr>
          <w:rFonts w:ascii="Arial" w:hAnsi="Arial" w:cs="Arial"/>
          <w:sz w:val="24"/>
          <w:szCs w:val="24"/>
          <w:lang w:val="en-US"/>
        </w:rPr>
        <w:t xml:space="preserve"> the validation routine</w:t>
      </w:r>
      <w:r w:rsidR="00E55FB3">
        <w:rPr>
          <w:rFonts w:ascii="Arial" w:hAnsi="Arial" w:cs="Arial"/>
          <w:sz w:val="24"/>
          <w:szCs w:val="24"/>
          <w:lang w:val="en-US"/>
        </w:rPr>
        <w:t>s</w:t>
      </w:r>
      <w:r w:rsidR="00EA0B3E">
        <w:rPr>
          <w:rFonts w:ascii="Arial" w:hAnsi="Arial" w:cs="Arial"/>
          <w:sz w:val="24"/>
          <w:szCs w:val="24"/>
          <w:lang w:val="en-US"/>
        </w:rPr>
        <w:t xml:space="preserve"> that look at the PSIs that potentially impact the disseminated figures the most it is important that </w:t>
      </w:r>
      <w:r w:rsidR="003F21EA">
        <w:rPr>
          <w:rFonts w:ascii="Arial" w:hAnsi="Arial" w:cs="Arial"/>
          <w:sz w:val="24"/>
          <w:szCs w:val="24"/>
          <w:lang w:val="en-US"/>
        </w:rPr>
        <w:t>the validation routine</w:t>
      </w:r>
      <w:r w:rsidR="00EA0B3E">
        <w:rPr>
          <w:rFonts w:ascii="Arial" w:hAnsi="Arial" w:cs="Arial"/>
          <w:sz w:val="24"/>
          <w:szCs w:val="24"/>
          <w:lang w:val="en-US"/>
        </w:rPr>
        <w:t xml:space="preserve"> is </w:t>
      </w:r>
      <w:r w:rsidR="00CC0CD7">
        <w:rPr>
          <w:rFonts w:ascii="Arial" w:hAnsi="Arial" w:cs="Arial"/>
          <w:sz w:val="24"/>
          <w:szCs w:val="24"/>
          <w:lang w:val="en-US"/>
        </w:rPr>
        <w:t>fine-tuned</w:t>
      </w:r>
      <w:r w:rsidR="00EA0B3E">
        <w:rPr>
          <w:rFonts w:ascii="Arial" w:hAnsi="Arial" w:cs="Arial"/>
          <w:sz w:val="24"/>
          <w:szCs w:val="24"/>
          <w:lang w:val="en-US"/>
        </w:rPr>
        <w:t xml:space="preserve"> such that we focus on the figures that matter the most.</w:t>
      </w:r>
      <w:r w:rsidR="00E55FB3">
        <w:rPr>
          <w:rFonts w:ascii="Arial" w:hAnsi="Arial" w:cs="Arial"/>
          <w:sz w:val="24"/>
          <w:szCs w:val="24"/>
          <w:lang w:val="en-US"/>
        </w:rPr>
        <w:t xml:space="preserve"> At the moment we do not spend our time optimally. In fact we have asked our Methodological unit</w:t>
      </w:r>
      <w:r w:rsidR="003F21EA">
        <w:rPr>
          <w:rFonts w:ascii="Arial" w:hAnsi="Arial" w:cs="Arial"/>
          <w:sz w:val="24"/>
          <w:szCs w:val="24"/>
          <w:lang w:val="en-US"/>
        </w:rPr>
        <w:t xml:space="preserve"> at Statistics Denmark</w:t>
      </w:r>
      <w:r w:rsidR="00E55FB3">
        <w:rPr>
          <w:rFonts w:ascii="Arial" w:hAnsi="Arial" w:cs="Arial"/>
          <w:sz w:val="24"/>
          <w:szCs w:val="24"/>
          <w:lang w:val="en-US"/>
        </w:rPr>
        <w:t xml:space="preserve"> to look at both validation routines in order to suggest improvements. In the meantime we are continuing to monitor the hit rate of the two routines, as the data collection on </w:t>
      </w:r>
      <w:r w:rsidR="003F21EA">
        <w:rPr>
          <w:rFonts w:ascii="Arial" w:hAnsi="Arial" w:cs="Arial"/>
          <w:sz w:val="24"/>
          <w:szCs w:val="24"/>
          <w:lang w:val="en-US"/>
        </w:rPr>
        <w:t>both</w:t>
      </w:r>
      <w:r w:rsidR="00E55FB3">
        <w:rPr>
          <w:rFonts w:ascii="Arial" w:hAnsi="Arial" w:cs="Arial"/>
          <w:sz w:val="24"/>
          <w:szCs w:val="24"/>
          <w:lang w:val="en-US"/>
        </w:rPr>
        <w:t xml:space="preserve"> is manual, and hence vulnerable to human error. </w:t>
      </w:r>
      <w:r w:rsidR="00EA0B3E">
        <w:rPr>
          <w:rFonts w:ascii="Arial" w:hAnsi="Arial" w:cs="Arial"/>
          <w:sz w:val="24"/>
          <w:szCs w:val="24"/>
          <w:lang w:val="en-US"/>
        </w:rPr>
        <w:t xml:space="preserve"> </w:t>
      </w:r>
    </w:p>
    <w:p w14:paraId="5711DCF3" w14:textId="4E11A5B7" w:rsidR="00400A58" w:rsidRPr="00763CF1" w:rsidRDefault="00400A58" w:rsidP="00763CF1">
      <w:pPr>
        <w:pStyle w:val="Overskrift2"/>
        <w:spacing w:before="360" w:line="360" w:lineRule="auto"/>
        <w:rPr>
          <w:rFonts w:ascii="Arial" w:hAnsi="Arial" w:cs="Arial"/>
          <w:i/>
          <w:sz w:val="24"/>
          <w:szCs w:val="24"/>
          <w:lang w:val="en-GB"/>
        </w:rPr>
      </w:pPr>
      <w:r w:rsidRPr="00763CF1">
        <w:rPr>
          <w:rFonts w:ascii="Arial" w:hAnsi="Arial" w:cs="Arial"/>
          <w:i/>
          <w:color w:val="auto"/>
          <w:sz w:val="24"/>
          <w:szCs w:val="24"/>
          <w:lang w:val="en-GB"/>
        </w:rPr>
        <w:t>3.</w:t>
      </w:r>
      <w:r w:rsidR="00E55FB3" w:rsidRPr="00763CF1">
        <w:rPr>
          <w:rFonts w:ascii="Arial" w:hAnsi="Arial" w:cs="Arial"/>
          <w:i/>
          <w:color w:val="auto"/>
          <w:sz w:val="24"/>
          <w:szCs w:val="24"/>
          <w:lang w:val="en-GB"/>
        </w:rPr>
        <w:t>2</w:t>
      </w:r>
      <w:r w:rsidRPr="00763CF1">
        <w:rPr>
          <w:rFonts w:ascii="Arial" w:hAnsi="Arial" w:cs="Arial"/>
          <w:i/>
          <w:color w:val="auto"/>
          <w:sz w:val="24"/>
          <w:szCs w:val="24"/>
          <w:lang w:val="en-GB"/>
        </w:rPr>
        <w:t>. Monitoring report</w:t>
      </w:r>
    </w:p>
    <w:p w14:paraId="63563476" w14:textId="160F3EF7" w:rsidR="004E5F2C" w:rsidRDefault="004E5F2C" w:rsidP="00763CF1">
      <w:pPr>
        <w:spacing w:before="120" w:after="0" w:line="360" w:lineRule="auto"/>
        <w:jc w:val="both"/>
        <w:rPr>
          <w:rFonts w:ascii="Arial" w:hAnsi="Arial" w:cs="Arial"/>
          <w:sz w:val="24"/>
          <w:szCs w:val="24"/>
          <w:lang w:val="en-US"/>
        </w:rPr>
      </w:pPr>
      <w:r w:rsidRPr="004E5F2C">
        <w:rPr>
          <w:rFonts w:ascii="Arial" w:hAnsi="Arial" w:cs="Arial"/>
          <w:sz w:val="24"/>
          <w:szCs w:val="24"/>
          <w:lang w:val="en-US"/>
        </w:rPr>
        <w:t xml:space="preserve">Each month a report </w:t>
      </w:r>
      <w:r>
        <w:rPr>
          <w:rFonts w:ascii="Arial" w:hAnsi="Arial" w:cs="Arial"/>
          <w:sz w:val="24"/>
          <w:szCs w:val="24"/>
          <w:lang w:val="en-US"/>
        </w:rPr>
        <w:t>is</w:t>
      </w:r>
      <w:r w:rsidRPr="004E5F2C">
        <w:rPr>
          <w:rFonts w:ascii="Arial" w:hAnsi="Arial" w:cs="Arial"/>
          <w:sz w:val="24"/>
          <w:szCs w:val="24"/>
          <w:lang w:val="en-US"/>
        </w:rPr>
        <w:t xml:space="preserve"> generated</w:t>
      </w:r>
      <w:r>
        <w:rPr>
          <w:rFonts w:ascii="Arial" w:hAnsi="Arial" w:cs="Arial"/>
          <w:sz w:val="24"/>
          <w:szCs w:val="24"/>
          <w:lang w:val="en-US"/>
        </w:rPr>
        <w:t xml:space="preserve">. It includes data on how many automatic corrections there have been compared to previous months. How many probable errors from the </w:t>
      </w:r>
      <w:r w:rsidR="00F35A87">
        <w:rPr>
          <w:rFonts w:ascii="Arial" w:hAnsi="Arial" w:cs="Arial"/>
          <w:sz w:val="24"/>
          <w:szCs w:val="24"/>
          <w:lang w:val="en-GB"/>
        </w:rPr>
        <w:t>SAND</w:t>
      </w:r>
      <w:r>
        <w:rPr>
          <w:rFonts w:ascii="Arial" w:hAnsi="Arial" w:cs="Arial"/>
          <w:sz w:val="24"/>
          <w:szCs w:val="24"/>
          <w:lang w:val="en-US"/>
        </w:rPr>
        <w:t xml:space="preserve"> validation routine there are still pending, how many have been accepted without corrections and </w:t>
      </w:r>
      <w:r w:rsidR="0053260F">
        <w:rPr>
          <w:rFonts w:ascii="Arial" w:hAnsi="Arial" w:cs="Arial"/>
          <w:sz w:val="24"/>
          <w:szCs w:val="24"/>
          <w:lang w:val="en-US"/>
        </w:rPr>
        <w:t xml:space="preserve">data on </w:t>
      </w:r>
      <w:r>
        <w:rPr>
          <w:rFonts w:ascii="Arial" w:hAnsi="Arial" w:cs="Arial"/>
          <w:sz w:val="24"/>
          <w:szCs w:val="24"/>
          <w:lang w:val="en-US"/>
        </w:rPr>
        <w:t>how many have been corrected.</w:t>
      </w:r>
      <w:r w:rsidR="00703351">
        <w:rPr>
          <w:rFonts w:ascii="Arial" w:hAnsi="Arial" w:cs="Arial"/>
          <w:sz w:val="24"/>
          <w:szCs w:val="24"/>
          <w:lang w:val="en-US"/>
        </w:rPr>
        <w:t xml:space="preserve"> The report also includes the amount and value of absolute errors, as data marked as absolute errors are not included in the disseminated figures.</w:t>
      </w:r>
      <w:r>
        <w:rPr>
          <w:rFonts w:ascii="Arial" w:hAnsi="Arial" w:cs="Arial"/>
          <w:sz w:val="24"/>
          <w:szCs w:val="24"/>
          <w:lang w:val="en-US"/>
        </w:rPr>
        <w:t xml:space="preserve"> </w:t>
      </w:r>
      <w:r w:rsidRPr="004E5F2C">
        <w:rPr>
          <w:rFonts w:ascii="Arial" w:hAnsi="Arial" w:cs="Arial"/>
          <w:sz w:val="24"/>
          <w:szCs w:val="24"/>
          <w:lang w:val="en-US"/>
        </w:rPr>
        <w:t xml:space="preserve"> </w:t>
      </w:r>
    </w:p>
    <w:p w14:paraId="7D277911" w14:textId="77777777" w:rsidR="00703351" w:rsidRDefault="00703351"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At the end of each month we have a look at the reported data. We discuss whether everything seems to be as usual with the new data to be published. Part of this </w:t>
      </w:r>
      <w:r>
        <w:rPr>
          <w:rFonts w:ascii="Arial" w:hAnsi="Arial" w:cs="Arial"/>
          <w:sz w:val="24"/>
          <w:szCs w:val="24"/>
          <w:lang w:val="en-US"/>
        </w:rPr>
        <w:lastRenderedPageBreak/>
        <w:t xml:space="preserve">meeting is discussing, whether there has been anomalies in the monitoring report. If it is decided that something looks dubious, it is investigated immediately. </w:t>
      </w:r>
    </w:p>
    <w:p w14:paraId="6E5C7816" w14:textId="33DAB71B" w:rsidR="00703351" w:rsidRDefault="00703351" w:rsidP="00C0792E">
      <w:pPr>
        <w:spacing w:before="120" w:line="360" w:lineRule="auto"/>
        <w:jc w:val="both"/>
        <w:rPr>
          <w:rFonts w:ascii="Arial" w:hAnsi="Arial" w:cs="Arial"/>
          <w:sz w:val="24"/>
          <w:szCs w:val="24"/>
          <w:lang w:val="en-US"/>
        </w:rPr>
      </w:pPr>
      <w:r>
        <w:rPr>
          <w:rFonts w:ascii="Arial" w:hAnsi="Arial" w:cs="Arial"/>
          <w:sz w:val="24"/>
          <w:szCs w:val="24"/>
          <w:lang w:val="en-US"/>
        </w:rPr>
        <w:t xml:space="preserve">The monitoring report </w:t>
      </w:r>
      <w:r w:rsidR="00D903BF">
        <w:rPr>
          <w:rFonts w:ascii="Arial" w:hAnsi="Arial" w:cs="Arial"/>
          <w:sz w:val="24"/>
          <w:szCs w:val="24"/>
          <w:lang w:val="en-US"/>
        </w:rPr>
        <w:t xml:space="preserve">consists of several </w:t>
      </w:r>
      <w:r w:rsidR="00E37D64">
        <w:rPr>
          <w:rFonts w:ascii="Arial" w:hAnsi="Arial" w:cs="Arial"/>
          <w:sz w:val="24"/>
          <w:szCs w:val="24"/>
          <w:lang w:val="en-US"/>
        </w:rPr>
        <w:t>diagrams</w:t>
      </w:r>
      <w:r w:rsidR="007818AD">
        <w:rPr>
          <w:rFonts w:ascii="Arial" w:hAnsi="Arial" w:cs="Arial"/>
          <w:sz w:val="24"/>
          <w:szCs w:val="24"/>
          <w:lang w:val="en-US"/>
        </w:rPr>
        <w:t xml:space="preserve"> explained in the following</w:t>
      </w:r>
      <w:r w:rsidR="00E37D64">
        <w:rPr>
          <w:rFonts w:ascii="Arial" w:hAnsi="Arial" w:cs="Arial"/>
          <w:sz w:val="24"/>
          <w:szCs w:val="24"/>
          <w:lang w:val="en-US"/>
        </w:rPr>
        <w:t xml:space="preserve">. In figure 3 the amount of automatic corrections are depicted. We have two types of automatic corrections. One called 04 for short. It is automatic correction of probable errors from the </w:t>
      </w:r>
      <w:r w:rsidR="00F35A87">
        <w:rPr>
          <w:rFonts w:ascii="Arial" w:hAnsi="Arial" w:cs="Arial"/>
          <w:sz w:val="24"/>
          <w:szCs w:val="24"/>
          <w:lang w:val="en-GB"/>
        </w:rPr>
        <w:t>SAND</w:t>
      </w:r>
      <w:r w:rsidR="00E37D64">
        <w:rPr>
          <w:rFonts w:ascii="Arial" w:hAnsi="Arial" w:cs="Arial"/>
          <w:sz w:val="24"/>
          <w:szCs w:val="24"/>
          <w:lang w:val="en-US"/>
        </w:rPr>
        <w:t xml:space="preserve"> validation</w:t>
      </w:r>
      <w:r w:rsidR="00513A4B">
        <w:rPr>
          <w:rFonts w:ascii="Arial" w:hAnsi="Arial" w:cs="Arial"/>
          <w:sz w:val="24"/>
          <w:szCs w:val="24"/>
          <w:lang w:val="en-US"/>
        </w:rPr>
        <w:t xml:space="preserve"> routine</w:t>
      </w:r>
      <w:r w:rsidR="00E37D64">
        <w:rPr>
          <w:rFonts w:ascii="Arial" w:hAnsi="Arial" w:cs="Arial"/>
          <w:sz w:val="24"/>
          <w:szCs w:val="24"/>
          <w:lang w:val="en-US"/>
        </w:rPr>
        <w:t xml:space="preserve">, as well as automatic corrections of absolute errors. The other form of automatic correction we call 06 for short. It is an automatic correction on either weight or supplementary unit of goods, where the reported unit </w:t>
      </w:r>
      <w:r w:rsidR="007818AD">
        <w:rPr>
          <w:rFonts w:ascii="Arial" w:hAnsi="Arial" w:cs="Arial"/>
          <w:sz w:val="24"/>
          <w:szCs w:val="24"/>
          <w:lang w:val="en-US"/>
        </w:rPr>
        <w:t>value is in violation with</w:t>
      </w:r>
      <w:r w:rsidR="00E37D64">
        <w:rPr>
          <w:rFonts w:ascii="Arial" w:hAnsi="Arial" w:cs="Arial"/>
          <w:sz w:val="24"/>
          <w:szCs w:val="24"/>
          <w:lang w:val="en-US"/>
        </w:rPr>
        <w:t xml:space="preserve"> the chosen commodity code or the customs procedure code is in violation with the chosen country code. In figure 4 the amount in DKK corresp</w:t>
      </w:r>
      <w:r w:rsidR="00722217">
        <w:rPr>
          <w:rFonts w:ascii="Arial" w:hAnsi="Arial" w:cs="Arial"/>
          <w:sz w:val="24"/>
          <w:szCs w:val="24"/>
          <w:lang w:val="en-US"/>
        </w:rPr>
        <w:t>onding to the two different typ</w:t>
      </w:r>
      <w:r w:rsidR="00E37D64">
        <w:rPr>
          <w:rFonts w:ascii="Arial" w:hAnsi="Arial" w:cs="Arial"/>
          <w:sz w:val="24"/>
          <w:szCs w:val="24"/>
          <w:lang w:val="en-US"/>
        </w:rPr>
        <w:t xml:space="preserve">es of automatic correction are depicted. </w:t>
      </w:r>
      <w:r w:rsidR="00513A4B">
        <w:rPr>
          <w:rFonts w:ascii="Arial" w:hAnsi="Arial" w:cs="Arial"/>
          <w:sz w:val="24"/>
          <w:szCs w:val="24"/>
          <w:lang w:val="en-US"/>
        </w:rPr>
        <w:t>Nothing in</w:t>
      </w:r>
      <w:r w:rsidR="00045DCF">
        <w:rPr>
          <w:rFonts w:ascii="Arial" w:hAnsi="Arial" w:cs="Arial"/>
          <w:sz w:val="24"/>
          <w:szCs w:val="24"/>
          <w:lang w:val="en-US"/>
        </w:rPr>
        <w:t xml:space="preserve"> the</w:t>
      </w:r>
      <w:r w:rsidR="00513A4B">
        <w:rPr>
          <w:rFonts w:ascii="Arial" w:hAnsi="Arial" w:cs="Arial"/>
          <w:sz w:val="24"/>
          <w:szCs w:val="24"/>
          <w:lang w:val="en-US"/>
        </w:rPr>
        <w:t xml:space="preserve"> two figures looks concerning. </w:t>
      </w:r>
    </w:p>
    <w:p w14:paraId="6C77C805" w14:textId="3A8D0C60" w:rsidR="00D903BF" w:rsidRDefault="007818AD" w:rsidP="00C0792E">
      <w:pPr>
        <w:spacing w:line="360" w:lineRule="auto"/>
        <w:rPr>
          <w:noProof/>
          <w:lang w:val="en-US"/>
        </w:rPr>
      </w:pPr>
      <w:proofErr w:type="gramStart"/>
      <w:r>
        <w:rPr>
          <w:rFonts w:ascii="Arial" w:hAnsi="Arial" w:cs="Arial"/>
          <w:b/>
          <w:sz w:val="20"/>
          <w:szCs w:val="20"/>
          <w:lang w:val="en-GB"/>
        </w:rPr>
        <w:t xml:space="preserve">Figure </w:t>
      </w:r>
      <w:r w:rsidRPr="007818AD">
        <w:rPr>
          <w:rFonts w:ascii="Arial" w:hAnsi="Arial" w:cs="Arial"/>
          <w:b/>
          <w:sz w:val="20"/>
          <w:szCs w:val="20"/>
          <w:lang w:val="en-GB"/>
        </w:rPr>
        <w:t>3</w:t>
      </w:r>
      <w:r>
        <w:rPr>
          <w:rFonts w:ascii="Arial" w:hAnsi="Arial" w:cs="Arial"/>
          <w:b/>
          <w:sz w:val="20"/>
          <w:szCs w:val="20"/>
          <w:lang w:val="en-GB"/>
        </w:rPr>
        <w:t>.</w:t>
      </w:r>
      <w:proofErr w:type="gramEnd"/>
      <w:r>
        <w:rPr>
          <w:rFonts w:ascii="Arial" w:hAnsi="Arial" w:cs="Arial"/>
          <w:b/>
          <w:sz w:val="20"/>
          <w:szCs w:val="20"/>
          <w:lang w:val="en-GB"/>
        </w:rPr>
        <w:t xml:space="preserve"> </w:t>
      </w:r>
      <w:r w:rsidR="002639CF">
        <w:rPr>
          <w:rFonts w:ascii="Arial" w:hAnsi="Arial" w:cs="Arial"/>
          <w:b/>
          <w:sz w:val="20"/>
          <w:szCs w:val="20"/>
          <w:lang w:val="en-GB"/>
        </w:rPr>
        <w:t>Amount of automatic corrections</w:t>
      </w:r>
      <w:r>
        <w:rPr>
          <w:noProof/>
          <w:lang w:val="en-US"/>
        </w:rPr>
        <w:t xml:space="preserve"> </w:t>
      </w:r>
      <w:r w:rsidR="00BA3400" w:rsidRPr="00BA3400">
        <w:rPr>
          <w:noProof/>
          <w:lang w:val="en-US"/>
        </w:rPr>
        <w:t xml:space="preserve"> </w:t>
      </w:r>
      <w:r w:rsidR="002B6B56">
        <w:rPr>
          <w:noProof/>
          <w:lang w:val="en-US"/>
        </w:rPr>
        <w:drawing>
          <wp:inline distT="0" distB="0" distL="0" distR="0" wp14:anchorId="6489B037" wp14:editId="670B15AC">
            <wp:extent cx="6132830" cy="2981325"/>
            <wp:effectExtent l="0" t="0" r="127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2830" cy="2981325"/>
                    </a:xfrm>
                    <a:prstGeom prst="rect">
                      <a:avLst/>
                    </a:prstGeom>
                    <a:noFill/>
                  </pic:spPr>
                </pic:pic>
              </a:graphicData>
            </a:graphic>
          </wp:inline>
        </w:drawing>
      </w:r>
    </w:p>
    <w:p w14:paraId="4A415489" w14:textId="0AF64624" w:rsidR="001D4F80" w:rsidRPr="000C20E1" w:rsidRDefault="001D4F80" w:rsidP="00763CF1">
      <w:pPr>
        <w:spacing w:after="0" w:line="360" w:lineRule="auto"/>
        <w:rPr>
          <w:rFonts w:ascii="Arial" w:hAnsi="Arial" w:cs="Arial"/>
          <w:sz w:val="20"/>
          <w:szCs w:val="20"/>
          <w:lang w:val="en-GB"/>
        </w:rPr>
      </w:pPr>
      <w:r w:rsidRPr="000C20E1">
        <w:rPr>
          <w:rFonts w:ascii="Arial" w:hAnsi="Arial" w:cs="Arial"/>
          <w:sz w:val="20"/>
          <w:szCs w:val="20"/>
          <w:lang w:val="en-GB"/>
        </w:rPr>
        <w:t>Source: Monitoring report, External Economy</w:t>
      </w:r>
      <w:r w:rsidR="000C2B88">
        <w:rPr>
          <w:rFonts w:ascii="Arial" w:hAnsi="Arial" w:cs="Arial"/>
          <w:sz w:val="20"/>
          <w:szCs w:val="20"/>
          <w:lang w:val="en-GB"/>
        </w:rPr>
        <w:t>, Statistics Denmark</w:t>
      </w:r>
    </w:p>
    <w:p w14:paraId="22353E1A" w14:textId="02CF4E61" w:rsidR="00703351" w:rsidRPr="00763CF1" w:rsidRDefault="007818AD" w:rsidP="00763CF1">
      <w:pPr>
        <w:spacing w:after="0" w:line="360" w:lineRule="auto"/>
        <w:rPr>
          <w:rFonts w:ascii="Arial" w:hAnsi="Arial" w:cs="Arial"/>
          <w:sz w:val="24"/>
          <w:szCs w:val="24"/>
        </w:rPr>
      </w:pPr>
      <w:proofErr w:type="gramStart"/>
      <w:r>
        <w:rPr>
          <w:rFonts w:ascii="Arial" w:hAnsi="Arial" w:cs="Arial"/>
          <w:b/>
          <w:sz w:val="20"/>
          <w:szCs w:val="20"/>
          <w:lang w:val="en-GB"/>
        </w:rPr>
        <w:lastRenderedPageBreak/>
        <w:t xml:space="preserve">Figure </w:t>
      </w:r>
      <w:r w:rsidRPr="007818AD">
        <w:rPr>
          <w:rFonts w:ascii="Arial" w:hAnsi="Arial" w:cs="Arial"/>
          <w:b/>
          <w:sz w:val="20"/>
          <w:szCs w:val="20"/>
          <w:lang w:val="en-GB"/>
        </w:rPr>
        <w:t>4</w:t>
      </w:r>
      <w:r>
        <w:rPr>
          <w:rFonts w:ascii="Arial" w:hAnsi="Arial" w:cs="Arial"/>
          <w:b/>
          <w:sz w:val="20"/>
          <w:szCs w:val="20"/>
          <w:lang w:val="en-GB"/>
        </w:rPr>
        <w:t>.</w:t>
      </w:r>
      <w:proofErr w:type="gramEnd"/>
      <w:r>
        <w:rPr>
          <w:rFonts w:ascii="Arial" w:hAnsi="Arial" w:cs="Arial"/>
          <w:b/>
          <w:sz w:val="20"/>
          <w:szCs w:val="20"/>
          <w:lang w:val="en-GB"/>
        </w:rPr>
        <w:t xml:space="preserve"> </w:t>
      </w:r>
      <w:r w:rsidR="002639CF">
        <w:rPr>
          <w:rFonts w:ascii="Arial" w:hAnsi="Arial" w:cs="Arial"/>
          <w:b/>
          <w:sz w:val="20"/>
          <w:szCs w:val="20"/>
          <w:lang w:val="en-GB"/>
        </w:rPr>
        <w:t>Value in DKK of automatic corrections</w:t>
      </w:r>
      <w:r w:rsidRPr="007818AD">
        <w:rPr>
          <w:rFonts w:ascii="Arial" w:hAnsi="Arial" w:cs="Arial"/>
          <w:sz w:val="24"/>
          <w:szCs w:val="24"/>
          <w:lang w:val="en-US"/>
        </w:rPr>
        <w:t xml:space="preserve"> </w:t>
      </w:r>
      <w:r w:rsidR="00722217" w:rsidRPr="007818AD">
        <w:rPr>
          <w:rFonts w:ascii="Arial" w:hAnsi="Arial" w:cs="Arial"/>
          <w:sz w:val="24"/>
          <w:szCs w:val="24"/>
          <w:lang w:val="en-US"/>
        </w:rPr>
        <w:t xml:space="preserve"> </w:t>
      </w:r>
      <w:r w:rsidR="00BA3400" w:rsidRPr="00BA3400">
        <w:rPr>
          <w:noProof/>
          <w:lang w:val="en-US"/>
        </w:rPr>
        <w:t xml:space="preserve"> </w:t>
      </w:r>
      <w:r w:rsidR="002B6B56">
        <w:rPr>
          <w:noProof/>
          <w:lang w:val="en-US"/>
        </w:rPr>
        <w:drawing>
          <wp:inline distT="0" distB="0" distL="0" distR="0" wp14:anchorId="283D1765" wp14:editId="3F8EEE1F">
            <wp:extent cx="6132830" cy="2981325"/>
            <wp:effectExtent l="0" t="0" r="1270" b="952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2830" cy="2981325"/>
                    </a:xfrm>
                    <a:prstGeom prst="rect">
                      <a:avLst/>
                    </a:prstGeom>
                    <a:noFill/>
                  </pic:spPr>
                </pic:pic>
              </a:graphicData>
            </a:graphic>
          </wp:inline>
        </w:drawing>
      </w:r>
    </w:p>
    <w:p w14:paraId="53A5D20B" w14:textId="6F894818" w:rsidR="00722217" w:rsidRDefault="001D4F80" w:rsidP="00763CF1">
      <w:pPr>
        <w:spacing w:before="120" w:after="0" w:line="360" w:lineRule="auto"/>
        <w:jc w:val="both"/>
        <w:rPr>
          <w:rFonts w:ascii="Arial" w:hAnsi="Arial" w:cs="Arial"/>
          <w:sz w:val="24"/>
          <w:szCs w:val="24"/>
          <w:lang w:val="en-US"/>
        </w:rPr>
      </w:pPr>
      <w:r w:rsidRPr="000C20E1">
        <w:rPr>
          <w:rFonts w:ascii="Arial" w:hAnsi="Arial" w:cs="Arial"/>
          <w:sz w:val="20"/>
          <w:szCs w:val="20"/>
          <w:lang w:val="en-GB"/>
        </w:rPr>
        <w:t>Source: Monitoring report, External Economy</w:t>
      </w:r>
      <w:r w:rsidR="000C2B88">
        <w:rPr>
          <w:rFonts w:ascii="Arial" w:hAnsi="Arial" w:cs="Arial"/>
          <w:sz w:val="20"/>
          <w:szCs w:val="20"/>
          <w:lang w:val="en-GB"/>
        </w:rPr>
        <w:t>, Statistics Denmark</w:t>
      </w:r>
    </w:p>
    <w:p w14:paraId="1B77D155" w14:textId="0C6B2777" w:rsidR="007818AD" w:rsidRDefault="007818AD" w:rsidP="00C0792E">
      <w:pPr>
        <w:spacing w:before="120" w:line="360" w:lineRule="auto"/>
        <w:jc w:val="both"/>
        <w:rPr>
          <w:rFonts w:ascii="Arial" w:hAnsi="Arial" w:cs="Arial"/>
          <w:sz w:val="24"/>
          <w:szCs w:val="24"/>
          <w:lang w:val="en-US"/>
        </w:rPr>
      </w:pPr>
      <w:r>
        <w:rPr>
          <w:rFonts w:ascii="Arial" w:hAnsi="Arial" w:cs="Arial"/>
          <w:sz w:val="24"/>
          <w:szCs w:val="24"/>
          <w:lang w:val="en-US"/>
        </w:rPr>
        <w:t xml:space="preserve">In figure 5 the amount of probable errors from the </w:t>
      </w:r>
      <w:r w:rsidR="00F35A87">
        <w:rPr>
          <w:rFonts w:ascii="Arial" w:hAnsi="Arial" w:cs="Arial"/>
          <w:sz w:val="24"/>
          <w:szCs w:val="24"/>
          <w:lang w:val="en-GB"/>
        </w:rPr>
        <w:t>SAND</w:t>
      </w:r>
      <w:r>
        <w:rPr>
          <w:rFonts w:ascii="Arial" w:hAnsi="Arial" w:cs="Arial"/>
          <w:sz w:val="24"/>
          <w:szCs w:val="24"/>
          <w:lang w:val="en-US"/>
        </w:rPr>
        <w:t xml:space="preserve"> validation routine (</w:t>
      </w:r>
      <w:r w:rsidR="00513A4B">
        <w:rPr>
          <w:rFonts w:ascii="Arial" w:hAnsi="Arial" w:cs="Arial"/>
          <w:sz w:val="24"/>
          <w:szCs w:val="24"/>
          <w:lang w:val="en-US"/>
        </w:rPr>
        <w:t xml:space="preserve">marked as </w:t>
      </w:r>
      <w:r>
        <w:rPr>
          <w:rFonts w:ascii="Arial" w:hAnsi="Arial" w:cs="Arial"/>
          <w:sz w:val="24"/>
          <w:szCs w:val="24"/>
          <w:lang w:val="en-US"/>
        </w:rPr>
        <w:t>21), the amount of probable errors that were accepted without correction (</w:t>
      </w:r>
      <w:r w:rsidR="00513A4B">
        <w:rPr>
          <w:rFonts w:ascii="Arial" w:hAnsi="Arial" w:cs="Arial"/>
          <w:sz w:val="24"/>
          <w:szCs w:val="24"/>
          <w:lang w:val="en-US"/>
        </w:rPr>
        <w:t xml:space="preserve">marked as </w:t>
      </w:r>
      <w:r>
        <w:rPr>
          <w:rFonts w:ascii="Arial" w:hAnsi="Arial" w:cs="Arial"/>
          <w:sz w:val="24"/>
          <w:szCs w:val="24"/>
          <w:lang w:val="en-US"/>
        </w:rPr>
        <w:t>10) and the amount of probable errors that were corrected (</w:t>
      </w:r>
      <w:r w:rsidR="00513A4B">
        <w:rPr>
          <w:rFonts w:ascii="Arial" w:hAnsi="Arial" w:cs="Arial"/>
          <w:sz w:val="24"/>
          <w:szCs w:val="24"/>
          <w:lang w:val="en-US"/>
        </w:rPr>
        <w:t xml:space="preserve">marked as </w:t>
      </w:r>
      <w:r>
        <w:rPr>
          <w:rFonts w:ascii="Arial" w:hAnsi="Arial" w:cs="Arial"/>
          <w:sz w:val="24"/>
          <w:szCs w:val="24"/>
          <w:lang w:val="en-US"/>
        </w:rPr>
        <w:t xml:space="preserve">12) is depicted. </w:t>
      </w:r>
      <w:r w:rsidR="00A83D89">
        <w:rPr>
          <w:rFonts w:ascii="Arial" w:hAnsi="Arial" w:cs="Arial"/>
          <w:sz w:val="24"/>
          <w:szCs w:val="24"/>
          <w:lang w:val="en-US"/>
        </w:rPr>
        <w:t>In 2019</w:t>
      </w:r>
      <w:r w:rsidR="00045DCF">
        <w:rPr>
          <w:rFonts w:ascii="Arial" w:hAnsi="Arial" w:cs="Arial"/>
          <w:sz w:val="24"/>
          <w:szCs w:val="24"/>
          <w:lang w:val="en-US"/>
        </w:rPr>
        <w:t>M</w:t>
      </w:r>
      <w:r w:rsidR="00A83D89">
        <w:rPr>
          <w:rFonts w:ascii="Arial" w:hAnsi="Arial" w:cs="Arial"/>
          <w:sz w:val="24"/>
          <w:szCs w:val="24"/>
          <w:lang w:val="en-US"/>
        </w:rPr>
        <w:t xml:space="preserve">01 there is a spike in the amount of probable errors that were accepted without corrections. This was investigated, and it turned out that by a manual mistake all records on a PSIs reported trade were accepted with code 10, where only one record was originally marked as a probable error. </w:t>
      </w:r>
      <w:r w:rsidR="00513A4B">
        <w:rPr>
          <w:rFonts w:ascii="Arial" w:hAnsi="Arial" w:cs="Arial"/>
          <w:sz w:val="24"/>
          <w:szCs w:val="24"/>
          <w:lang w:val="en-US"/>
        </w:rPr>
        <w:t>Unfortunately it was a report with around 1200 records, resulting in the big spike.</w:t>
      </w:r>
    </w:p>
    <w:p w14:paraId="7F0D102C" w14:textId="77777777" w:rsidR="00C0792E" w:rsidRDefault="00C0792E">
      <w:pPr>
        <w:rPr>
          <w:rFonts w:ascii="Arial" w:hAnsi="Arial" w:cs="Arial"/>
          <w:b/>
          <w:sz w:val="20"/>
          <w:szCs w:val="20"/>
          <w:lang w:val="en-GB"/>
        </w:rPr>
      </w:pPr>
      <w:r>
        <w:rPr>
          <w:rFonts w:ascii="Arial" w:hAnsi="Arial" w:cs="Arial"/>
          <w:b/>
          <w:sz w:val="20"/>
          <w:szCs w:val="20"/>
          <w:lang w:val="en-GB"/>
        </w:rPr>
        <w:br w:type="page"/>
      </w:r>
    </w:p>
    <w:p w14:paraId="6AD97E8C" w14:textId="34FA3D43" w:rsidR="00D22914" w:rsidRDefault="002639CF" w:rsidP="00997AED">
      <w:pPr>
        <w:spacing w:after="0" w:line="360" w:lineRule="auto"/>
        <w:jc w:val="both"/>
        <w:rPr>
          <w:rFonts w:ascii="Arial" w:hAnsi="Arial" w:cs="Arial"/>
          <w:sz w:val="24"/>
          <w:szCs w:val="24"/>
          <w:lang w:val="en-US"/>
        </w:rPr>
      </w:pPr>
      <w:proofErr w:type="gramStart"/>
      <w:r>
        <w:rPr>
          <w:rFonts w:ascii="Arial" w:hAnsi="Arial" w:cs="Arial"/>
          <w:b/>
          <w:sz w:val="20"/>
          <w:szCs w:val="20"/>
          <w:lang w:val="en-GB"/>
        </w:rPr>
        <w:lastRenderedPageBreak/>
        <w:t>Figure 5.</w:t>
      </w:r>
      <w:proofErr w:type="gramEnd"/>
      <w:r>
        <w:rPr>
          <w:rFonts w:ascii="Arial" w:hAnsi="Arial" w:cs="Arial"/>
          <w:b/>
          <w:sz w:val="20"/>
          <w:szCs w:val="20"/>
          <w:lang w:val="en-GB"/>
        </w:rPr>
        <w:t xml:space="preserve"> Amount of potential errors from the </w:t>
      </w:r>
      <w:r w:rsidR="00F35A87" w:rsidRPr="00D22914">
        <w:rPr>
          <w:rFonts w:ascii="Arial" w:hAnsi="Arial" w:cs="Arial"/>
          <w:b/>
          <w:sz w:val="20"/>
          <w:szCs w:val="20"/>
          <w:lang w:val="en-GB"/>
        </w:rPr>
        <w:t>SAND</w:t>
      </w:r>
      <w:r w:rsidRPr="00D22914">
        <w:rPr>
          <w:rFonts w:ascii="Arial" w:hAnsi="Arial" w:cs="Arial"/>
          <w:b/>
          <w:sz w:val="20"/>
          <w:szCs w:val="20"/>
          <w:lang w:val="en-GB"/>
        </w:rPr>
        <w:t xml:space="preserve"> </w:t>
      </w:r>
      <w:r>
        <w:rPr>
          <w:rFonts w:ascii="Arial" w:hAnsi="Arial" w:cs="Arial"/>
          <w:b/>
          <w:sz w:val="20"/>
          <w:szCs w:val="20"/>
          <w:lang w:val="en-GB"/>
        </w:rPr>
        <w:t xml:space="preserve">validation routine </w:t>
      </w:r>
      <w:r w:rsidRPr="007818AD">
        <w:rPr>
          <w:rFonts w:ascii="Arial" w:hAnsi="Arial" w:cs="Arial"/>
          <w:sz w:val="24"/>
          <w:szCs w:val="24"/>
          <w:lang w:val="en-US"/>
        </w:rPr>
        <w:t xml:space="preserve">  </w:t>
      </w:r>
    </w:p>
    <w:p w14:paraId="2F1060F7" w14:textId="34D8B69C" w:rsidR="007818AD" w:rsidRDefault="00C15800" w:rsidP="00D22914">
      <w:pPr>
        <w:spacing w:before="120" w:after="0" w:line="360" w:lineRule="auto"/>
        <w:jc w:val="both"/>
        <w:rPr>
          <w:rFonts w:ascii="Arial" w:hAnsi="Arial" w:cs="Arial"/>
          <w:sz w:val="24"/>
          <w:szCs w:val="24"/>
          <w:lang w:val="en-US"/>
        </w:rPr>
      </w:pPr>
      <w:r>
        <w:rPr>
          <w:noProof/>
          <w:lang w:val="en-US"/>
        </w:rPr>
        <w:drawing>
          <wp:inline distT="0" distB="0" distL="0" distR="0" wp14:anchorId="752193B0" wp14:editId="238E82C0">
            <wp:extent cx="5760720" cy="3079592"/>
            <wp:effectExtent l="0" t="0" r="11430" b="6985"/>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E95150" w14:textId="7DF4694F" w:rsidR="00A83D89" w:rsidRDefault="001D4F80" w:rsidP="00763CF1">
      <w:pPr>
        <w:spacing w:before="120" w:after="0" w:line="360" w:lineRule="auto"/>
        <w:jc w:val="both"/>
        <w:rPr>
          <w:rFonts w:ascii="Arial" w:hAnsi="Arial" w:cs="Arial"/>
          <w:sz w:val="24"/>
          <w:szCs w:val="24"/>
          <w:lang w:val="en-US"/>
        </w:rPr>
      </w:pPr>
      <w:r w:rsidRPr="000C20E1">
        <w:rPr>
          <w:rFonts w:ascii="Arial" w:hAnsi="Arial" w:cs="Arial"/>
          <w:sz w:val="20"/>
          <w:szCs w:val="20"/>
          <w:lang w:val="en-GB"/>
        </w:rPr>
        <w:t>Source: Monitoring report, External Economy</w:t>
      </w:r>
      <w:r w:rsidR="002A5783">
        <w:rPr>
          <w:rFonts w:ascii="Arial" w:hAnsi="Arial" w:cs="Arial"/>
          <w:sz w:val="20"/>
          <w:szCs w:val="20"/>
          <w:lang w:val="en-GB"/>
        </w:rPr>
        <w:t>, Statistics Denmark</w:t>
      </w:r>
    </w:p>
    <w:p w14:paraId="10E11AC5" w14:textId="1FDCD37A" w:rsidR="00A83D89" w:rsidRDefault="00A83D89"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In figure 6, the amount in DKK is shown for the </w:t>
      </w:r>
      <w:r w:rsidR="00F35A87">
        <w:rPr>
          <w:rFonts w:ascii="Arial" w:hAnsi="Arial" w:cs="Arial"/>
          <w:sz w:val="24"/>
          <w:szCs w:val="24"/>
          <w:lang w:val="en-GB"/>
        </w:rPr>
        <w:t>SAND</w:t>
      </w:r>
      <w:r>
        <w:rPr>
          <w:rFonts w:ascii="Arial" w:hAnsi="Arial" w:cs="Arial"/>
          <w:sz w:val="24"/>
          <w:szCs w:val="24"/>
          <w:lang w:val="en-US"/>
        </w:rPr>
        <w:t xml:space="preserve"> validation routine. In 2018</w:t>
      </w:r>
      <w:r w:rsidR="00FE158E">
        <w:rPr>
          <w:rFonts w:ascii="Arial" w:hAnsi="Arial" w:cs="Arial"/>
          <w:sz w:val="24"/>
          <w:szCs w:val="24"/>
          <w:lang w:val="en-US"/>
        </w:rPr>
        <w:t>M</w:t>
      </w:r>
      <w:r>
        <w:rPr>
          <w:rFonts w:ascii="Arial" w:hAnsi="Arial" w:cs="Arial"/>
          <w:sz w:val="24"/>
          <w:szCs w:val="24"/>
          <w:lang w:val="en-US"/>
        </w:rPr>
        <w:t xml:space="preserve">06 there was a spike in the </w:t>
      </w:r>
      <w:r w:rsidR="00513A4B">
        <w:rPr>
          <w:rFonts w:ascii="Arial" w:hAnsi="Arial" w:cs="Arial"/>
          <w:sz w:val="24"/>
          <w:szCs w:val="24"/>
          <w:lang w:val="en-US"/>
        </w:rPr>
        <w:t>amount in DKK</w:t>
      </w:r>
      <w:r>
        <w:rPr>
          <w:rFonts w:ascii="Arial" w:hAnsi="Arial" w:cs="Arial"/>
          <w:sz w:val="24"/>
          <w:szCs w:val="24"/>
          <w:lang w:val="en-US"/>
        </w:rPr>
        <w:t xml:space="preserve"> of </w:t>
      </w:r>
      <w:r w:rsidR="00513A4B">
        <w:rPr>
          <w:rFonts w:ascii="Arial" w:hAnsi="Arial" w:cs="Arial"/>
          <w:sz w:val="24"/>
          <w:szCs w:val="24"/>
          <w:lang w:val="en-US"/>
        </w:rPr>
        <w:t xml:space="preserve">the </w:t>
      </w:r>
      <w:r>
        <w:rPr>
          <w:rFonts w:ascii="Arial" w:hAnsi="Arial" w:cs="Arial"/>
          <w:sz w:val="24"/>
          <w:szCs w:val="24"/>
          <w:lang w:val="en-US"/>
        </w:rPr>
        <w:t xml:space="preserve">probable errors accepted without corrections. When investigated, it turned out that there were two very large records, marked as potential errors. In both instances the PSIs were contacted, and they confirmed that the reported data was correct. </w:t>
      </w:r>
    </w:p>
    <w:p w14:paraId="26CCAD97" w14:textId="75A9B693" w:rsidR="002639CF" w:rsidRDefault="002639CF" w:rsidP="00763CF1">
      <w:pPr>
        <w:spacing w:before="120" w:after="0" w:line="360" w:lineRule="auto"/>
        <w:jc w:val="both"/>
        <w:rPr>
          <w:rFonts w:ascii="Arial" w:hAnsi="Arial" w:cs="Arial"/>
          <w:sz w:val="24"/>
          <w:szCs w:val="24"/>
          <w:lang w:val="en-US"/>
        </w:rPr>
      </w:pPr>
      <w:proofErr w:type="gramStart"/>
      <w:r>
        <w:rPr>
          <w:rFonts w:ascii="Arial" w:hAnsi="Arial" w:cs="Arial"/>
          <w:b/>
          <w:sz w:val="20"/>
          <w:szCs w:val="20"/>
          <w:lang w:val="en-GB"/>
        </w:rPr>
        <w:t>Figure 6.</w:t>
      </w:r>
      <w:proofErr w:type="gramEnd"/>
      <w:r>
        <w:rPr>
          <w:rFonts w:ascii="Arial" w:hAnsi="Arial" w:cs="Arial"/>
          <w:b/>
          <w:sz w:val="20"/>
          <w:szCs w:val="20"/>
          <w:lang w:val="en-GB"/>
        </w:rPr>
        <w:t xml:space="preserve"> Value in DKK of potential errors from the </w:t>
      </w:r>
      <w:r w:rsidR="00F35A87" w:rsidRPr="00F35A87">
        <w:rPr>
          <w:rFonts w:ascii="Arial" w:hAnsi="Arial" w:cs="Arial"/>
          <w:b/>
          <w:sz w:val="20"/>
          <w:szCs w:val="20"/>
          <w:lang w:val="en-GB"/>
        </w:rPr>
        <w:t>SAND</w:t>
      </w:r>
      <w:r>
        <w:rPr>
          <w:rFonts w:ascii="Arial" w:hAnsi="Arial" w:cs="Arial"/>
          <w:b/>
          <w:sz w:val="20"/>
          <w:szCs w:val="20"/>
          <w:lang w:val="en-GB"/>
        </w:rPr>
        <w:t xml:space="preserve"> validation routine </w:t>
      </w:r>
      <w:r w:rsidRPr="007818AD">
        <w:rPr>
          <w:rFonts w:ascii="Arial" w:hAnsi="Arial" w:cs="Arial"/>
          <w:sz w:val="24"/>
          <w:szCs w:val="24"/>
          <w:lang w:val="en-US"/>
        </w:rPr>
        <w:t xml:space="preserve">  </w:t>
      </w:r>
    </w:p>
    <w:p w14:paraId="152C5246" w14:textId="20072E2F" w:rsidR="007818AD" w:rsidRDefault="00C15800" w:rsidP="00997AED">
      <w:pPr>
        <w:spacing w:before="120" w:after="0" w:line="360" w:lineRule="auto"/>
        <w:jc w:val="both"/>
        <w:rPr>
          <w:rFonts w:ascii="Arial" w:hAnsi="Arial" w:cs="Arial"/>
          <w:sz w:val="24"/>
          <w:szCs w:val="24"/>
          <w:lang w:val="en-US"/>
        </w:rPr>
      </w:pPr>
      <w:r>
        <w:rPr>
          <w:noProof/>
          <w:lang w:val="en-US"/>
        </w:rPr>
        <w:drawing>
          <wp:inline distT="0" distB="0" distL="0" distR="0" wp14:anchorId="0B4AC91E" wp14:editId="63B5288E">
            <wp:extent cx="5760720" cy="2910067"/>
            <wp:effectExtent l="0" t="0" r="11430" b="508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00D1B5" w14:textId="4E837F1D" w:rsidR="001D4F80" w:rsidRDefault="001D4F80" w:rsidP="00997AED">
      <w:pPr>
        <w:spacing w:before="120" w:after="0" w:line="360" w:lineRule="auto"/>
        <w:jc w:val="both"/>
        <w:rPr>
          <w:rFonts w:ascii="Arial" w:hAnsi="Arial" w:cs="Arial"/>
          <w:sz w:val="24"/>
          <w:szCs w:val="24"/>
          <w:lang w:val="en-US"/>
        </w:rPr>
      </w:pPr>
      <w:r w:rsidRPr="000C20E1">
        <w:rPr>
          <w:rFonts w:ascii="Arial" w:hAnsi="Arial" w:cs="Arial"/>
          <w:sz w:val="20"/>
          <w:szCs w:val="20"/>
          <w:lang w:val="en-GB"/>
        </w:rPr>
        <w:t>Source: Monitoring report, External Economy</w:t>
      </w:r>
      <w:r w:rsidR="002A5783">
        <w:rPr>
          <w:rFonts w:ascii="Arial" w:hAnsi="Arial" w:cs="Arial"/>
          <w:sz w:val="20"/>
          <w:szCs w:val="20"/>
          <w:lang w:val="en-GB"/>
        </w:rPr>
        <w:t>, Statistics Denmark</w:t>
      </w:r>
      <w:bookmarkStart w:id="0" w:name="_GoBack"/>
      <w:bookmarkEnd w:id="0"/>
    </w:p>
    <w:p w14:paraId="7679FA39" w14:textId="0F0BD6F3" w:rsidR="00174219" w:rsidRDefault="00174219" w:rsidP="00FE158E">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 xml:space="preserve">The amount of absolute </w:t>
      </w:r>
      <w:r w:rsidR="00513A4B">
        <w:rPr>
          <w:rFonts w:ascii="Arial" w:hAnsi="Arial" w:cs="Arial"/>
          <w:sz w:val="24"/>
          <w:szCs w:val="24"/>
          <w:lang w:val="en-US"/>
        </w:rPr>
        <w:t>errors</w:t>
      </w:r>
      <w:r>
        <w:rPr>
          <w:rFonts w:ascii="Arial" w:hAnsi="Arial" w:cs="Arial"/>
          <w:sz w:val="24"/>
          <w:szCs w:val="24"/>
          <w:lang w:val="en-US"/>
        </w:rPr>
        <w:t xml:space="preserve"> and the corresponding value is captured in table </w:t>
      </w:r>
      <w:r w:rsidR="00BD4B34">
        <w:rPr>
          <w:rFonts w:ascii="Arial" w:hAnsi="Arial" w:cs="Arial"/>
          <w:sz w:val="24"/>
          <w:szCs w:val="24"/>
          <w:lang w:val="en-US"/>
        </w:rPr>
        <w:t>1</w:t>
      </w:r>
      <w:r>
        <w:rPr>
          <w:rFonts w:ascii="Arial" w:hAnsi="Arial" w:cs="Arial"/>
          <w:sz w:val="24"/>
          <w:szCs w:val="24"/>
          <w:lang w:val="en-US"/>
        </w:rPr>
        <w:t xml:space="preserve">. Since all absolute errors should be corrected automatically, we will investigate why there is one in </w:t>
      </w:r>
      <w:r w:rsidR="005F24AB">
        <w:rPr>
          <w:rFonts w:ascii="Arial" w:hAnsi="Arial" w:cs="Arial"/>
          <w:sz w:val="24"/>
          <w:szCs w:val="24"/>
          <w:lang w:val="en-US"/>
        </w:rPr>
        <w:t>2019</w:t>
      </w:r>
      <w:r w:rsidR="00FE158E">
        <w:rPr>
          <w:rFonts w:ascii="Arial" w:hAnsi="Arial" w:cs="Arial"/>
          <w:sz w:val="24"/>
          <w:szCs w:val="24"/>
          <w:lang w:val="en-US"/>
        </w:rPr>
        <w:t>M</w:t>
      </w:r>
      <w:r w:rsidR="005F24AB">
        <w:rPr>
          <w:rFonts w:ascii="Arial" w:hAnsi="Arial" w:cs="Arial"/>
          <w:sz w:val="24"/>
          <w:szCs w:val="24"/>
          <w:lang w:val="en-US"/>
        </w:rPr>
        <w:t>05</w:t>
      </w:r>
      <w:r w:rsidR="00513A4B">
        <w:rPr>
          <w:rFonts w:ascii="Arial" w:hAnsi="Arial" w:cs="Arial"/>
          <w:sz w:val="24"/>
          <w:szCs w:val="24"/>
          <w:lang w:val="en-US"/>
        </w:rPr>
        <w:t xml:space="preserve">. </w:t>
      </w:r>
    </w:p>
    <w:p w14:paraId="40814515" w14:textId="77777777" w:rsidR="001D4F80" w:rsidRDefault="001D4F80" w:rsidP="00763CF1">
      <w:pPr>
        <w:pStyle w:val="Billedtekst"/>
        <w:keepNext/>
        <w:spacing w:before="120" w:after="0" w:line="360" w:lineRule="auto"/>
        <w:rPr>
          <w:rFonts w:ascii="Arial" w:hAnsi="Arial" w:cs="Arial"/>
          <w:b/>
          <w:i w:val="0"/>
          <w:color w:val="auto"/>
          <w:sz w:val="20"/>
          <w:szCs w:val="20"/>
          <w:lang w:val="en-GB"/>
        </w:rPr>
      </w:pPr>
      <w:proofErr w:type="gramStart"/>
      <w:r>
        <w:rPr>
          <w:rFonts w:ascii="Arial" w:hAnsi="Arial" w:cs="Arial"/>
          <w:b/>
          <w:i w:val="0"/>
          <w:color w:val="auto"/>
          <w:sz w:val="20"/>
          <w:szCs w:val="20"/>
          <w:lang w:val="en-GB"/>
        </w:rPr>
        <w:t xml:space="preserve">Table </w:t>
      </w:r>
      <w:r>
        <w:rPr>
          <w:rFonts w:ascii="Arial" w:hAnsi="Arial" w:cs="Arial"/>
          <w:b/>
          <w:i w:val="0"/>
          <w:color w:val="auto"/>
          <w:sz w:val="20"/>
          <w:szCs w:val="20"/>
          <w:lang w:val="en-GB"/>
        </w:rPr>
        <w:fldChar w:fldCharType="begin"/>
      </w:r>
      <w:r>
        <w:rPr>
          <w:rFonts w:ascii="Arial" w:hAnsi="Arial" w:cs="Arial"/>
          <w:b/>
          <w:i w:val="0"/>
          <w:color w:val="auto"/>
          <w:sz w:val="20"/>
          <w:szCs w:val="20"/>
          <w:lang w:val="en-GB"/>
        </w:rPr>
        <w:instrText xml:space="preserve"> SEQ Table \* ARABIC </w:instrText>
      </w:r>
      <w:r>
        <w:rPr>
          <w:rFonts w:ascii="Arial" w:hAnsi="Arial" w:cs="Arial"/>
          <w:b/>
          <w:i w:val="0"/>
          <w:color w:val="auto"/>
          <w:sz w:val="20"/>
          <w:szCs w:val="20"/>
          <w:lang w:val="en-GB"/>
        </w:rPr>
        <w:fldChar w:fldCharType="separate"/>
      </w:r>
      <w:r w:rsidR="000A7BF4">
        <w:rPr>
          <w:rFonts w:ascii="Arial" w:hAnsi="Arial" w:cs="Arial"/>
          <w:b/>
          <w:i w:val="0"/>
          <w:noProof/>
          <w:color w:val="auto"/>
          <w:sz w:val="20"/>
          <w:szCs w:val="20"/>
          <w:lang w:val="en-GB"/>
        </w:rPr>
        <w:t>1</w:t>
      </w:r>
      <w:r>
        <w:rPr>
          <w:rFonts w:ascii="Arial" w:hAnsi="Arial" w:cs="Arial"/>
          <w:b/>
          <w:i w:val="0"/>
          <w:color w:val="auto"/>
          <w:sz w:val="20"/>
          <w:szCs w:val="20"/>
          <w:lang w:val="en-GB"/>
        </w:rPr>
        <w:fldChar w:fldCharType="end"/>
      </w:r>
      <w:r>
        <w:rPr>
          <w:rFonts w:ascii="Arial" w:hAnsi="Arial" w:cs="Arial"/>
          <w:b/>
          <w:i w:val="0"/>
          <w:color w:val="auto"/>
          <w:sz w:val="20"/>
          <w:szCs w:val="20"/>
          <w:lang w:val="en-GB"/>
        </w:rPr>
        <w:t>.</w:t>
      </w:r>
      <w:proofErr w:type="gramEnd"/>
      <w:r>
        <w:rPr>
          <w:rFonts w:ascii="Arial" w:hAnsi="Arial" w:cs="Arial"/>
          <w:b/>
          <w:i w:val="0"/>
          <w:color w:val="auto"/>
          <w:sz w:val="20"/>
          <w:szCs w:val="20"/>
          <w:lang w:val="en-GB"/>
        </w:rPr>
        <w:t xml:space="preserve"> Overview of absolute error</w:t>
      </w:r>
    </w:p>
    <w:tbl>
      <w:tblPr>
        <w:tblStyle w:val="Tabel-Gitter"/>
        <w:tblW w:w="0" w:type="auto"/>
        <w:tblLook w:val="04A0" w:firstRow="1" w:lastRow="0" w:firstColumn="1" w:lastColumn="0" w:noHBand="0" w:noVBand="1"/>
      </w:tblPr>
      <w:tblGrid>
        <w:gridCol w:w="2322"/>
        <w:gridCol w:w="2322"/>
        <w:gridCol w:w="2322"/>
      </w:tblGrid>
      <w:tr w:rsidR="00174219" w:rsidRPr="001D4F80" w14:paraId="7C51CFFB" w14:textId="77777777" w:rsidTr="00763CF1">
        <w:tc>
          <w:tcPr>
            <w:tcW w:w="2322" w:type="dxa"/>
          </w:tcPr>
          <w:p w14:paraId="6060DB74" w14:textId="77777777" w:rsidR="00174219" w:rsidRPr="00763CF1" w:rsidRDefault="00174219" w:rsidP="00763CF1">
            <w:pPr>
              <w:spacing w:before="120" w:line="360" w:lineRule="auto"/>
              <w:jc w:val="center"/>
              <w:rPr>
                <w:rFonts w:ascii="Arial" w:hAnsi="Arial" w:cs="Arial"/>
                <w:b/>
                <w:sz w:val="20"/>
                <w:szCs w:val="20"/>
                <w:lang w:val="en-GB"/>
              </w:rPr>
            </w:pPr>
            <w:r w:rsidRPr="00763CF1">
              <w:rPr>
                <w:rFonts w:ascii="Arial" w:hAnsi="Arial" w:cs="Arial"/>
                <w:b/>
                <w:sz w:val="20"/>
                <w:szCs w:val="20"/>
                <w:lang w:val="en-GB"/>
              </w:rPr>
              <w:t>Period</w:t>
            </w:r>
          </w:p>
        </w:tc>
        <w:tc>
          <w:tcPr>
            <w:tcW w:w="2322" w:type="dxa"/>
          </w:tcPr>
          <w:p w14:paraId="7ECFDD8F" w14:textId="77777777" w:rsidR="00174219" w:rsidRPr="00763CF1" w:rsidRDefault="00174219" w:rsidP="00763CF1">
            <w:pPr>
              <w:spacing w:before="120" w:line="360" w:lineRule="auto"/>
              <w:jc w:val="center"/>
              <w:rPr>
                <w:rFonts w:ascii="Arial" w:hAnsi="Arial" w:cs="Arial"/>
                <w:b/>
                <w:sz w:val="20"/>
                <w:szCs w:val="20"/>
                <w:lang w:val="en-GB"/>
              </w:rPr>
            </w:pPr>
            <w:r w:rsidRPr="00763CF1">
              <w:rPr>
                <w:rFonts w:ascii="Arial" w:hAnsi="Arial" w:cs="Arial"/>
                <w:b/>
                <w:sz w:val="20"/>
                <w:szCs w:val="20"/>
                <w:lang w:val="en-GB"/>
              </w:rPr>
              <w:t>Value in DKK</w:t>
            </w:r>
          </w:p>
        </w:tc>
        <w:tc>
          <w:tcPr>
            <w:tcW w:w="2322" w:type="dxa"/>
          </w:tcPr>
          <w:p w14:paraId="0773B0C9" w14:textId="77777777" w:rsidR="00174219" w:rsidRPr="00763CF1" w:rsidRDefault="00174219" w:rsidP="00763CF1">
            <w:pPr>
              <w:spacing w:before="120" w:line="360" w:lineRule="auto"/>
              <w:jc w:val="center"/>
              <w:rPr>
                <w:rFonts w:ascii="Arial" w:hAnsi="Arial" w:cs="Arial"/>
                <w:b/>
                <w:sz w:val="20"/>
                <w:szCs w:val="20"/>
                <w:lang w:val="en-GB"/>
              </w:rPr>
            </w:pPr>
            <w:r w:rsidRPr="00763CF1">
              <w:rPr>
                <w:rFonts w:ascii="Arial" w:hAnsi="Arial" w:cs="Arial"/>
                <w:b/>
                <w:sz w:val="20"/>
                <w:szCs w:val="20"/>
                <w:lang w:val="en-GB"/>
              </w:rPr>
              <w:t>Amount</w:t>
            </w:r>
          </w:p>
        </w:tc>
      </w:tr>
      <w:tr w:rsidR="00174219" w:rsidRPr="001D4F80" w14:paraId="015973BC" w14:textId="77777777" w:rsidTr="00763CF1">
        <w:tc>
          <w:tcPr>
            <w:tcW w:w="2322" w:type="dxa"/>
          </w:tcPr>
          <w:p w14:paraId="69A4BC87" w14:textId="5441CFEA" w:rsidR="00174219" w:rsidRPr="00763CF1" w:rsidRDefault="00174219" w:rsidP="00763CF1">
            <w:pPr>
              <w:spacing w:before="120" w:line="360" w:lineRule="auto"/>
              <w:jc w:val="center"/>
              <w:rPr>
                <w:rFonts w:ascii="Arial" w:hAnsi="Arial" w:cs="Arial"/>
                <w:sz w:val="20"/>
                <w:szCs w:val="20"/>
                <w:lang w:val="en-GB"/>
              </w:rPr>
            </w:pPr>
            <w:r w:rsidRPr="00763CF1">
              <w:rPr>
                <w:rFonts w:ascii="Arial" w:hAnsi="Arial" w:cs="Arial"/>
                <w:sz w:val="20"/>
                <w:szCs w:val="20"/>
                <w:lang w:val="en-GB"/>
              </w:rPr>
              <w:t>2019</w:t>
            </w:r>
            <w:r w:rsidR="00FE158E">
              <w:rPr>
                <w:rFonts w:ascii="Arial" w:hAnsi="Arial" w:cs="Arial"/>
                <w:sz w:val="20"/>
                <w:szCs w:val="20"/>
                <w:lang w:val="en-GB"/>
              </w:rPr>
              <w:t>M</w:t>
            </w:r>
            <w:r w:rsidRPr="00763CF1">
              <w:rPr>
                <w:rFonts w:ascii="Arial" w:hAnsi="Arial" w:cs="Arial"/>
                <w:sz w:val="20"/>
                <w:szCs w:val="20"/>
                <w:lang w:val="en-GB"/>
              </w:rPr>
              <w:t>05</w:t>
            </w:r>
          </w:p>
        </w:tc>
        <w:tc>
          <w:tcPr>
            <w:tcW w:w="2322" w:type="dxa"/>
          </w:tcPr>
          <w:p w14:paraId="6FE17A0E" w14:textId="77777777" w:rsidR="00174219" w:rsidRPr="00763CF1" w:rsidRDefault="00174219" w:rsidP="00763CF1">
            <w:pPr>
              <w:spacing w:before="120" w:line="360" w:lineRule="auto"/>
              <w:jc w:val="center"/>
              <w:rPr>
                <w:rFonts w:ascii="Arial" w:hAnsi="Arial" w:cs="Arial"/>
                <w:sz w:val="20"/>
                <w:szCs w:val="20"/>
                <w:lang w:val="en-GB"/>
              </w:rPr>
            </w:pPr>
            <w:r w:rsidRPr="00763CF1">
              <w:rPr>
                <w:rFonts w:ascii="Arial" w:hAnsi="Arial" w:cs="Arial"/>
                <w:sz w:val="20"/>
                <w:szCs w:val="20"/>
                <w:lang w:val="en-GB"/>
              </w:rPr>
              <w:t>3.272.563</w:t>
            </w:r>
          </w:p>
        </w:tc>
        <w:tc>
          <w:tcPr>
            <w:tcW w:w="2322" w:type="dxa"/>
          </w:tcPr>
          <w:p w14:paraId="38146452" w14:textId="77777777" w:rsidR="00174219" w:rsidRPr="00763CF1" w:rsidRDefault="00174219" w:rsidP="00763CF1">
            <w:pPr>
              <w:spacing w:before="120" w:line="360" w:lineRule="auto"/>
              <w:jc w:val="center"/>
              <w:rPr>
                <w:rFonts w:ascii="Arial" w:hAnsi="Arial" w:cs="Arial"/>
                <w:sz w:val="20"/>
                <w:szCs w:val="20"/>
                <w:lang w:val="en-GB"/>
              </w:rPr>
            </w:pPr>
            <w:r w:rsidRPr="00763CF1">
              <w:rPr>
                <w:rFonts w:ascii="Arial" w:hAnsi="Arial" w:cs="Arial"/>
                <w:sz w:val="20"/>
                <w:szCs w:val="20"/>
                <w:lang w:val="en-GB"/>
              </w:rPr>
              <w:t>1</w:t>
            </w:r>
          </w:p>
        </w:tc>
      </w:tr>
    </w:tbl>
    <w:p w14:paraId="65EF9445" w14:textId="013BA6D4" w:rsidR="001C2BD2" w:rsidRPr="001167C0" w:rsidRDefault="001D4F80" w:rsidP="00763CF1">
      <w:pPr>
        <w:spacing w:before="120" w:after="0" w:line="360" w:lineRule="auto"/>
        <w:jc w:val="both"/>
        <w:rPr>
          <w:rFonts w:ascii="Arial" w:hAnsi="Arial" w:cs="Arial"/>
          <w:sz w:val="24"/>
          <w:szCs w:val="24"/>
          <w:lang w:val="en-US"/>
        </w:rPr>
      </w:pPr>
      <w:r w:rsidRPr="00763CF1">
        <w:rPr>
          <w:rFonts w:ascii="Arial" w:hAnsi="Arial" w:cs="Arial"/>
          <w:sz w:val="20"/>
          <w:szCs w:val="20"/>
          <w:lang w:val="en-GB"/>
        </w:rPr>
        <w:t>Source: Monitoring report, External Economy</w:t>
      </w:r>
      <w:r w:rsidR="002A5783">
        <w:rPr>
          <w:rFonts w:ascii="Arial" w:hAnsi="Arial" w:cs="Arial"/>
          <w:sz w:val="20"/>
          <w:szCs w:val="20"/>
          <w:lang w:val="en-GB"/>
        </w:rPr>
        <w:t>, Statistics Denmark</w:t>
      </w:r>
    </w:p>
    <w:p w14:paraId="3317FF3F" w14:textId="687BC7D7" w:rsidR="001C2BD2" w:rsidRPr="00AC6E2B" w:rsidRDefault="00AC6E2B" w:rsidP="00763CF1">
      <w:pPr>
        <w:spacing w:before="360" w:after="0" w:line="360" w:lineRule="auto"/>
        <w:jc w:val="both"/>
        <w:rPr>
          <w:rFonts w:ascii="Arial" w:hAnsi="Arial" w:cs="Arial"/>
          <w:i/>
          <w:sz w:val="24"/>
          <w:szCs w:val="24"/>
          <w:lang w:val="en-US"/>
        </w:rPr>
      </w:pPr>
      <w:r w:rsidRPr="00AC6E2B">
        <w:rPr>
          <w:rFonts w:ascii="Arial" w:hAnsi="Arial" w:cs="Arial"/>
          <w:i/>
          <w:sz w:val="24"/>
          <w:szCs w:val="24"/>
          <w:lang w:val="en-US"/>
        </w:rPr>
        <w:t>3.</w:t>
      </w:r>
      <w:r w:rsidR="00E55FB3">
        <w:rPr>
          <w:rFonts w:ascii="Arial" w:hAnsi="Arial" w:cs="Arial"/>
          <w:i/>
          <w:sz w:val="24"/>
          <w:szCs w:val="24"/>
          <w:lang w:val="en-US"/>
        </w:rPr>
        <w:t>3</w:t>
      </w:r>
      <w:r w:rsidRPr="00AC6E2B">
        <w:rPr>
          <w:rFonts w:ascii="Arial" w:hAnsi="Arial" w:cs="Arial"/>
          <w:i/>
          <w:sz w:val="24"/>
          <w:szCs w:val="24"/>
          <w:lang w:val="en-US"/>
        </w:rPr>
        <w:t xml:space="preserve">. </w:t>
      </w:r>
      <w:r w:rsidR="001C2BD2" w:rsidRPr="00AC6E2B">
        <w:rPr>
          <w:rFonts w:ascii="Arial" w:hAnsi="Arial" w:cs="Arial"/>
          <w:i/>
          <w:sz w:val="24"/>
          <w:szCs w:val="24"/>
          <w:lang w:val="en-US"/>
        </w:rPr>
        <w:t>Key account</w:t>
      </w:r>
      <w:r w:rsidRPr="00AC6E2B">
        <w:rPr>
          <w:rFonts w:ascii="Arial" w:hAnsi="Arial" w:cs="Arial"/>
          <w:i/>
          <w:sz w:val="24"/>
          <w:szCs w:val="24"/>
          <w:lang w:val="en-US"/>
        </w:rPr>
        <w:t xml:space="preserve"> weighting</w:t>
      </w:r>
    </w:p>
    <w:p w14:paraId="568033F1" w14:textId="113D0306" w:rsidR="00CC0CD7" w:rsidRDefault="00CC0CD7"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other aspect of our monitoring is the weighting between the validation routines in our key account system. The validation routines in the key account system are weighted such that the clerical workers always know which company to focus on first, as the companies are ranked according to </w:t>
      </w:r>
      <w:r w:rsidR="00F37344">
        <w:rPr>
          <w:rFonts w:ascii="Arial" w:hAnsi="Arial" w:cs="Arial"/>
          <w:sz w:val="24"/>
          <w:szCs w:val="24"/>
          <w:lang w:val="en-US"/>
        </w:rPr>
        <w:t>how big an impact they have on the f</w:t>
      </w:r>
      <w:r>
        <w:rPr>
          <w:rFonts w:ascii="Arial" w:hAnsi="Arial" w:cs="Arial"/>
          <w:sz w:val="24"/>
          <w:szCs w:val="24"/>
          <w:lang w:val="en-US"/>
        </w:rPr>
        <w:t xml:space="preserve">inal figures. </w:t>
      </w:r>
    </w:p>
    <w:p w14:paraId="0F55801E" w14:textId="1AEDCB8C" w:rsidR="00DD4C03" w:rsidRDefault="00CF1660" w:rsidP="00C15800">
      <w:pPr>
        <w:spacing w:line="360" w:lineRule="auto"/>
        <w:jc w:val="both"/>
        <w:rPr>
          <w:rFonts w:ascii="Arial" w:hAnsi="Arial" w:cs="Arial"/>
          <w:sz w:val="24"/>
          <w:szCs w:val="24"/>
          <w:lang w:val="en-US"/>
        </w:rPr>
      </w:pPr>
      <w:r>
        <w:rPr>
          <w:rFonts w:ascii="Arial" w:hAnsi="Arial" w:cs="Arial"/>
          <w:sz w:val="24"/>
          <w:szCs w:val="24"/>
          <w:lang w:val="en-US"/>
        </w:rPr>
        <w:t xml:space="preserve">In the key account system there are currently three different validation </w:t>
      </w:r>
      <w:r w:rsidR="00DD4C03">
        <w:rPr>
          <w:rFonts w:ascii="Arial" w:hAnsi="Arial" w:cs="Arial"/>
          <w:sz w:val="24"/>
          <w:szCs w:val="24"/>
          <w:lang w:val="en-US"/>
        </w:rPr>
        <w:t>routines that</w:t>
      </w:r>
      <w:r>
        <w:rPr>
          <w:rFonts w:ascii="Arial" w:hAnsi="Arial" w:cs="Arial"/>
          <w:sz w:val="24"/>
          <w:szCs w:val="24"/>
          <w:lang w:val="en-US"/>
        </w:rPr>
        <w:t xml:space="preserve"> are ranked automatically to ensure the focus of the validation team is put on the companies with the potential errors that have the biggest impact on the final figures.</w:t>
      </w:r>
    </w:p>
    <w:p w14:paraId="5E20B106" w14:textId="77777777" w:rsidR="00DD4C03" w:rsidRDefault="00DD4C03" w:rsidP="00763CF1">
      <w:pPr>
        <w:spacing w:before="120" w:after="0" w:line="360" w:lineRule="auto"/>
        <w:jc w:val="both"/>
        <w:rPr>
          <w:rFonts w:ascii="Arial" w:hAnsi="Arial" w:cs="Arial"/>
          <w:sz w:val="24"/>
          <w:szCs w:val="24"/>
          <w:lang w:val="en-US"/>
        </w:rPr>
      </w:pPr>
      <w:r>
        <w:rPr>
          <w:rFonts w:ascii="Arial" w:hAnsi="Arial" w:cs="Arial"/>
          <w:sz w:val="24"/>
          <w:szCs w:val="24"/>
          <w:lang w:val="en-US"/>
        </w:rPr>
        <w:t>The three validation routines are:</w:t>
      </w:r>
    </w:p>
    <w:p w14:paraId="273420E0" w14:textId="77777777" w:rsidR="00DD4C03" w:rsidRDefault="00DD4C03" w:rsidP="00763CF1">
      <w:pPr>
        <w:spacing w:before="120" w:after="0" w:line="360" w:lineRule="auto"/>
        <w:jc w:val="both"/>
        <w:rPr>
          <w:rFonts w:ascii="Arial" w:hAnsi="Arial" w:cs="Arial"/>
          <w:sz w:val="24"/>
          <w:szCs w:val="24"/>
          <w:lang w:val="en-US"/>
        </w:rPr>
      </w:pPr>
      <w:r w:rsidRPr="00763CF1">
        <w:rPr>
          <w:rFonts w:ascii="Arial" w:hAnsi="Arial" w:cs="Arial"/>
          <w:b/>
          <w:sz w:val="24"/>
          <w:szCs w:val="24"/>
          <w:lang w:val="en-US"/>
        </w:rPr>
        <w:t>CVRT</w:t>
      </w:r>
      <w:r>
        <w:rPr>
          <w:rFonts w:ascii="Arial" w:hAnsi="Arial" w:cs="Arial"/>
          <w:sz w:val="24"/>
          <w:szCs w:val="24"/>
          <w:lang w:val="en-US"/>
        </w:rPr>
        <w:t xml:space="preserve"> – aggregated PSI level check of ITGS reporters</w:t>
      </w:r>
    </w:p>
    <w:p w14:paraId="15DE0838" w14:textId="434181D8" w:rsidR="00C370EE" w:rsidRDefault="00FE158E" w:rsidP="00763CF1">
      <w:pPr>
        <w:spacing w:before="120" w:after="0" w:line="360" w:lineRule="auto"/>
        <w:jc w:val="both"/>
        <w:rPr>
          <w:rFonts w:ascii="Arial" w:hAnsi="Arial" w:cs="Arial"/>
          <w:sz w:val="24"/>
          <w:szCs w:val="24"/>
          <w:lang w:val="en-US"/>
        </w:rPr>
      </w:pPr>
      <w:r w:rsidRPr="00763CF1">
        <w:rPr>
          <w:rFonts w:ascii="Arial" w:hAnsi="Arial" w:cs="Arial"/>
          <w:b/>
          <w:sz w:val="24"/>
          <w:szCs w:val="24"/>
          <w:lang w:val="en-US"/>
        </w:rPr>
        <w:t>S</w:t>
      </w:r>
      <w:r>
        <w:rPr>
          <w:rFonts w:ascii="Arial" w:hAnsi="Arial" w:cs="Arial"/>
          <w:b/>
          <w:sz w:val="24"/>
          <w:szCs w:val="24"/>
          <w:lang w:val="en-US"/>
        </w:rPr>
        <w:t>AND</w:t>
      </w:r>
      <w:r>
        <w:rPr>
          <w:rFonts w:ascii="Arial" w:hAnsi="Arial" w:cs="Arial"/>
          <w:sz w:val="24"/>
          <w:szCs w:val="24"/>
          <w:lang w:val="en-US"/>
        </w:rPr>
        <w:t xml:space="preserve"> </w:t>
      </w:r>
      <w:r w:rsidR="00DD4C03">
        <w:rPr>
          <w:rFonts w:ascii="Arial" w:hAnsi="Arial" w:cs="Arial"/>
          <w:sz w:val="24"/>
          <w:szCs w:val="24"/>
          <w:lang w:val="en-US"/>
        </w:rPr>
        <w:t>– A check for reasonable unit values on commodity codes (ITGS micro level PSI check)</w:t>
      </w:r>
    </w:p>
    <w:p w14:paraId="01EE13D4" w14:textId="77777777" w:rsidR="00DD4C03" w:rsidRDefault="00DD4C03" w:rsidP="00763CF1">
      <w:pPr>
        <w:spacing w:before="120" w:after="0" w:line="360" w:lineRule="auto"/>
        <w:jc w:val="both"/>
        <w:rPr>
          <w:rFonts w:ascii="Arial" w:hAnsi="Arial" w:cs="Arial"/>
          <w:sz w:val="24"/>
          <w:szCs w:val="24"/>
          <w:lang w:val="en-US"/>
        </w:rPr>
      </w:pPr>
      <w:proofErr w:type="spellStart"/>
      <w:r w:rsidRPr="00763CF1">
        <w:rPr>
          <w:rFonts w:ascii="Arial" w:hAnsi="Arial" w:cs="Arial"/>
          <w:b/>
          <w:sz w:val="24"/>
          <w:szCs w:val="24"/>
          <w:lang w:val="en-US"/>
        </w:rPr>
        <w:t>Txx</w:t>
      </w:r>
      <w:proofErr w:type="spellEnd"/>
      <w:r>
        <w:rPr>
          <w:rFonts w:ascii="Arial" w:hAnsi="Arial" w:cs="Arial"/>
          <w:sz w:val="24"/>
          <w:szCs w:val="24"/>
          <w:lang w:val="en-US"/>
        </w:rPr>
        <w:t xml:space="preserve"> – Combined </w:t>
      </w:r>
      <w:r w:rsidR="00615211">
        <w:rPr>
          <w:rFonts w:ascii="Arial" w:hAnsi="Arial" w:cs="Arial"/>
          <w:sz w:val="24"/>
          <w:szCs w:val="24"/>
          <w:lang w:val="en-US"/>
        </w:rPr>
        <w:t>aggregated PSI level check and micro level check of ITSS reported data (xx is number from 00-06 indicating what type of errors there are on a report by a given PSI)</w:t>
      </w:r>
    </w:p>
    <w:p w14:paraId="257B6A6F" w14:textId="77777777" w:rsidR="00615211" w:rsidRDefault="00615211" w:rsidP="00763CF1">
      <w:pPr>
        <w:spacing w:before="120" w:after="0" w:line="360" w:lineRule="auto"/>
        <w:jc w:val="both"/>
        <w:rPr>
          <w:rFonts w:ascii="Arial" w:hAnsi="Arial" w:cs="Arial"/>
          <w:sz w:val="24"/>
          <w:szCs w:val="24"/>
          <w:lang w:val="en-US"/>
        </w:rPr>
      </w:pPr>
      <w:r>
        <w:rPr>
          <w:rFonts w:ascii="Arial" w:hAnsi="Arial" w:cs="Arial"/>
          <w:sz w:val="24"/>
          <w:szCs w:val="24"/>
          <w:lang w:val="en-US"/>
        </w:rPr>
        <w:t>Each of the potential errors the routines return are ranked according to the potential error they respectively make on the final figures of ITGS and ITSS. In the key account system they are weighted together in such a way that the amount of errors we would have time to control each month, before the key account system was designed, is present. And by weighing the three validation routines together on PSI</w:t>
      </w:r>
      <w:r w:rsidR="00F37344">
        <w:rPr>
          <w:rFonts w:ascii="Arial" w:hAnsi="Arial" w:cs="Arial"/>
          <w:sz w:val="24"/>
          <w:szCs w:val="24"/>
          <w:lang w:val="en-US"/>
        </w:rPr>
        <w:t xml:space="preserve"> level</w:t>
      </w:r>
      <w:r>
        <w:rPr>
          <w:rFonts w:ascii="Arial" w:hAnsi="Arial" w:cs="Arial"/>
          <w:sz w:val="24"/>
          <w:szCs w:val="24"/>
          <w:lang w:val="en-US"/>
        </w:rPr>
        <w:t xml:space="preserve"> it becomes clear which PSI should be contacted first each month.</w:t>
      </w:r>
    </w:p>
    <w:p w14:paraId="725D07D7" w14:textId="19DA90E0" w:rsidR="00CF1660" w:rsidRPr="00CF1660" w:rsidRDefault="00615211" w:rsidP="00763CF1">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 xml:space="preserve">The weighting system in the key account system is very flexible, which means it is easy to adjust if </w:t>
      </w:r>
      <w:r w:rsidR="00AC6E2B">
        <w:rPr>
          <w:rFonts w:ascii="Arial" w:hAnsi="Arial" w:cs="Arial"/>
          <w:sz w:val="24"/>
          <w:szCs w:val="24"/>
          <w:lang w:val="en-US"/>
        </w:rPr>
        <w:t>new validation routines are added, if the priority between the validation routines changes, if changes to the validation team is made and so on.</w:t>
      </w:r>
      <w:r w:rsidR="00CC0CD7">
        <w:rPr>
          <w:rFonts w:ascii="Arial" w:hAnsi="Arial" w:cs="Arial"/>
          <w:sz w:val="24"/>
          <w:szCs w:val="24"/>
          <w:lang w:val="en-US"/>
        </w:rPr>
        <w:t xml:space="preserve"> </w:t>
      </w:r>
      <w:r w:rsidR="00C66EC5">
        <w:rPr>
          <w:rFonts w:ascii="Arial" w:hAnsi="Arial" w:cs="Arial"/>
          <w:sz w:val="24"/>
          <w:szCs w:val="24"/>
          <w:lang w:val="en-US"/>
        </w:rPr>
        <w:t xml:space="preserve">This </w:t>
      </w:r>
      <w:r w:rsidR="00F37344">
        <w:rPr>
          <w:rFonts w:ascii="Arial" w:hAnsi="Arial" w:cs="Arial"/>
          <w:sz w:val="24"/>
          <w:szCs w:val="24"/>
          <w:lang w:val="en-US"/>
        </w:rPr>
        <w:t xml:space="preserve">is done to </w:t>
      </w:r>
      <w:r w:rsidR="00C66EC5">
        <w:rPr>
          <w:rFonts w:ascii="Arial" w:hAnsi="Arial" w:cs="Arial"/>
          <w:sz w:val="24"/>
          <w:szCs w:val="24"/>
          <w:lang w:val="en-US"/>
        </w:rPr>
        <w:t>ensure</w:t>
      </w:r>
      <w:r w:rsidR="00CC0CD7">
        <w:rPr>
          <w:rFonts w:ascii="Arial" w:hAnsi="Arial" w:cs="Arial"/>
          <w:sz w:val="24"/>
          <w:szCs w:val="24"/>
          <w:lang w:val="en-US"/>
        </w:rPr>
        <w:t xml:space="preserve"> that we always use our resources optimally.</w:t>
      </w:r>
      <w:r w:rsidR="00AC6E2B">
        <w:rPr>
          <w:rFonts w:ascii="Arial" w:hAnsi="Arial" w:cs="Arial"/>
          <w:sz w:val="24"/>
          <w:szCs w:val="24"/>
          <w:lang w:val="en-US"/>
        </w:rPr>
        <w:t xml:space="preserve"> </w:t>
      </w:r>
    </w:p>
    <w:p w14:paraId="7602BEF5" w14:textId="2736B1CB" w:rsidR="001167C0" w:rsidRDefault="00C370EE" w:rsidP="00763CF1">
      <w:pPr>
        <w:spacing w:before="360" w:after="0" w:line="360" w:lineRule="auto"/>
        <w:rPr>
          <w:rFonts w:ascii="Arial" w:hAnsi="Arial" w:cs="Arial"/>
          <w:b/>
          <w:sz w:val="24"/>
          <w:szCs w:val="24"/>
          <w:lang w:val="en-US"/>
        </w:rPr>
      </w:pPr>
      <w:r>
        <w:rPr>
          <w:rFonts w:ascii="Arial" w:hAnsi="Arial" w:cs="Arial"/>
          <w:b/>
          <w:sz w:val="24"/>
          <w:szCs w:val="24"/>
          <w:lang w:val="en-US"/>
        </w:rPr>
        <w:t>4</w:t>
      </w:r>
      <w:r w:rsidR="00345591">
        <w:rPr>
          <w:rFonts w:ascii="Arial" w:hAnsi="Arial" w:cs="Arial"/>
          <w:b/>
          <w:sz w:val="24"/>
          <w:szCs w:val="24"/>
          <w:lang w:val="en-US"/>
        </w:rPr>
        <w:t xml:space="preserve">. Overview of the </w:t>
      </w:r>
      <w:r w:rsidR="00C15800">
        <w:rPr>
          <w:rFonts w:ascii="Arial" w:hAnsi="Arial" w:cs="Arial"/>
          <w:b/>
          <w:sz w:val="24"/>
          <w:szCs w:val="24"/>
          <w:lang w:val="en-US"/>
        </w:rPr>
        <w:t>k</w:t>
      </w:r>
      <w:r w:rsidR="00345591">
        <w:rPr>
          <w:rFonts w:ascii="Arial" w:hAnsi="Arial" w:cs="Arial"/>
          <w:b/>
          <w:sz w:val="24"/>
          <w:szCs w:val="24"/>
          <w:lang w:val="en-US"/>
        </w:rPr>
        <w:t xml:space="preserve">ey </w:t>
      </w:r>
      <w:r w:rsidR="00C15800">
        <w:rPr>
          <w:rFonts w:ascii="Arial" w:hAnsi="Arial" w:cs="Arial"/>
          <w:b/>
          <w:sz w:val="24"/>
          <w:szCs w:val="24"/>
          <w:lang w:val="en-US"/>
        </w:rPr>
        <w:t>a</w:t>
      </w:r>
      <w:r w:rsidR="00345591">
        <w:rPr>
          <w:rFonts w:ascii="Arial" w:hAnsi="Arial" w:cs="Arial"/>
          <w:b/>
          <w:sz w:val="24"/>
          <w:szCs w:val="24"/>
          <w:lang w:val="en-US"/>
        </w:rPr>
        <w:t>cco</w:t>
      </w:r>
      <w:r w:rsidR="00345591" w:rsidRPr="00345591">
        <w:rPr>
          <w:rFonts w:ascii="Arial" w:hAnsi="Arial" w:cs="Arial"/>
          <w:b/>
          <w:sz w:val="24"/>
          <w:szCs w:val="24"/>
          <w:lang w:val="en-US"/>
        </w:rPr>
        <w:t xml:space="preserve">unt </w:t>
      </w:r>
      <w:r w:rsidR="00C15800">
        <w:rPr>
          <w:rFonts w:ascii="Arial" w:hAnsi="Arial" w:cs="Arial"/>
          <w:b/>
          <w:sz w:val="24"/>
          <w:szCs w:val="24"/>
          <w:lang w:val="en-US"/>
        </w:rPr>
        <w:t>s</w:t>
      </w:r>
      <w:r w:rsidR="00345591" w:rsidRPr="00345591">
        <w:rPr>
          <w:rFonts w:ascii="Arial" w:hAnsi="Arial" w:cs="Arial"/>
          <w:b/>
          <w:sz w:val="24"/>
          <w:szCs w:val="24"/>
          <w:lang w:val="en-US"/>
        </w:rPr>
        <w:t>ystem</w:t>
      </w:r>
    </w:p>
    <w:p w14:paraId="4F311B30" w14:textId="1E1FAEA0" w:rsidR="0036180F" w:rsidRDefault="001167C0" w:rsidP="00763CF1">
      <w:pPr>
        <w:spacing w:before="120" w:after="0" w:line="360" w:lineRule="auto"/>
        <w:jc w:val="both"/>
        <w:rPr>
          <w:rFonts w:ascii="Arial" w:hAnsi="Arial" w:cs="Arial"/>
          <w:sz w:val="24"/>
          <w:szCs w:val="24"/>
          <w:lang w:val="en-US"/>
        </w:rPr>
      </w:pPr>
      <w:r>
        <w:rPr>
          <w:rFonts w:ascii="Arial" w:hAnsi="Arial" w:cs="Arial"/>
          <w:sz w:val="24"/>
          <w:szCs w:val="24"/>
          <w:lang w:val="en-US"/>
        </w:rPr>
        <w:t>In the following the key account system is described. As mentioned earlier it is developed i</w:t>
      </w:r>
      <w:r w:rsidR="0036180F">
        <w:rPr>
          <w:rFonts w:ascii="Arial" w:hAnsi="Arial" w:cs="Arial"/>
          <w:sz w:val="24"/>
          <w:szCs w:val="24"/>
          <w:lang w:val="en-US"/>
        </w:rPr>
        <w:t xml:space="preserve">n order to facilitate the new validation routines. The main idea behind the system is that one person handles all the PSI specific errors for one PSI. This gives the PSI one entry to External Economy and makes it possible for the person in charge of the PSI at External Economy, to look across different validation procedures. The </w:t>
      </w:r>
      <w:r w:rsidR="00C15800">
        <w:rPr>
          <w:rFonts w:ascii="Arial" w:hAnsi="Arial" w:cs="Arial"/>
          <w:sz w:val="24"/>
          <w:szCs w:val="24"/>
          <w:lang w:val="en-US"/>
        </w:rPr>
        <w:t>k</w:t>
      </w:r>
      <w:r w:rsidR="0036180F">
        <w:rPr>
          <w:rFonts w:ascii="Arial" w:hAnsi="Arial" w:cs="Arial"/>
          <w:sz w:val="24"/>
          <w:szCs w:val="24"/>
          <w:lang w:val="en-US"/>
        </w:rPr>
        <w:t xml:space="preserve">ey </w:t>
      </w:r>
      <w:r w:rsidR="00D22914">
        <w:rPr>
          <w:rFonts w:ascii="Arial" w:hAnsi="Arial" w:cs="Arial"/>
          <w:sz w:val="24"/>
          <w:szCs w:val="24"/>
          <w:lang w:val="en-US"/>
        </w:rPr>
        <w:t>a</w:t>
      </w:r>
      <w:r w:rsidR="0036180F">
        <w:rPr>
          <w:rFonts w:ascii="Arial" w:hAnsi="Arial" w:cs="Arial"/>
          <w:sz w:val="24"/>
          <w:szCs w:val="24"/>
          <w:lang w:val="en-US"/>
        </w:rPr>
        <w:t xml:space="preserve">ccount </w:t>
      </w:r>
      <w:r w:rsidR="00C15800">
        <w:rPr>
          <w:rFonts w:ascii="Arial" w:hAnsi="Arial" w:cs="Arial"/>
          <w:sz w:val="24"/>
          <w:szCs w:val="24"/>
          <w:lang w:val="en-US"/>
        </w:rPr>
        <w:t>s</w:t>
      </w:r>
      <w:r w:rsidR="0036180F">
        <w:rPr>
          <w:rFonts w:ascii="Arial" w:hAnsi="Arial" w:cs="Arial"/>
          <w:sz w:val="24"/>
          <w:szCs w:val="24"/>
          <w:lang w:val="en-US"/>
        </w:rPr>
        <w:t>ystem will be the main tool for the validation team in their everyday work with validation and the SKV team will also use it in their validation of the large PSIs critical to External Economy.</w:t>
      </w:r>
    </w:p>
    <w:p w14:paraId="29ECE225" w14:textId="77777777" w:rsidR="0036180F" w:rsidRPr="00345591"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 xml:space="preserve">To make sure the system is user friendly and includes all necessary information, the users of the IT system have been involved in testing the program. The system will </w:t>
      </w:r>
      <w:r>
        <w:rPr>
          <w:rFonts w:ascii="Arial" w:hAnsi="Arial" w:cs="Arial"/>
          <w:sz w:val="24"/>
          <w:szCs w:val="24"/>
          <w:lang w:val="en-US"/>
        </w:rPr>
        <w:t>be continuously</w:t>
      </w:r>
      <w:r w:rsidRPr="00345591">
        <w:rPr>
          <w:rFonts w:ascii="Arial" w:hAnsi="Arial" w:cs="Arial"/>
          <w:sz w:val="24"/>
          <w:szCs w:val="24"/>
          <w:lang w:val="en-US"/>
        </w:rPr>
        <w:t xml:space="preserve"> altered in connection with the optimization/simplification of validation routines. The user interface is similar to the current </w:t>
      </w:r>
      <w:r w:rsidR="004D5BB8">
        <w:rPr>
          <w:rFonts w:ascii="Arial" w:hAnsi="Arial" w:cs="Arial"/>
          <w:sz w:val="24"/>
          <w:szCs w:val="24"/>
          <w:lang w:val="en-US"/>
        </w:rPr>
        <w:t xml:space="preserve">validation </w:t>
      </w:r>
      <w:r w:rsidRPr="00345591">
        <w:rPr>
          <w:rFonts w:ascii="Arial" w:hAnsi="Arial" w:cs="Arial"/>
          <w:sz w:val="24"/>
          <w:szCs w:val="24"/>
          <w:lang w:val="en-US"/>
        </w:rPr>
        <w:t>systems</w:t>
      </w:r>
      <w:r>
        <w:rPr>
          <w:rFonts w:ascii="Arial" w:hAnsi="Arial" w:cs="Arial"/>
          <w:sz w:val="24"/>
          <w:szCs w:val="24"/>
          <w:lang w:val="en-US"/>
        </w:rPr>
        <w:t xml:space="preserve"> making the transformation from the old validation routines to the new less burdensome for the users of the system</w:t>
      </w:r>
      <w:r w:rsidRPr="00345591">
        <w:rPr>
          <w:rFonts w:ascii="Arial" w:hAnsi="Arial" w:cs="Arial"/>
          <w:sz w:val="24"/>
          <w:szCs w:val="24"/>
          <w:lang w:val="en-US"/>
        </w:rPr>
        <w:t>.</w:t>
      </w:r>
    </w:p>
    <w:p w14:paraId="7FAC79E2" w14:textId="6437B76A" w:rsidR="0036180F"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The IT arch</w:t>
      </w:r>
      <w:r>
        <w:rPr>
          <w:rFonts w:ascii="Arial" w:hAnsi="Arial" w:cs="Arial"/>
          <w:sz w:val="24"/>
          <w:szCs w:val="24"/>
          <w:lang w:val="en-US"/>
        </w:rPr>
        <w:t xml:space="preserve">itecture of the </w:t>
      </w:r>
      <w:r w:rsidR="00C15800">
        <w:rPr>
          <w:rFonts w:ascii="Arial" w:hAnsi="Arial" w:cs="Arial"/>
          <w:sz w:val="24"/>
          <w:szCs w:val="24"/>
          <w:lang w:val="en-US"/>
        </w:rPr>
        <w:t>k</w:t>
      </w:r>
      <w:r>
        <w:rPr>
          <w:rFonts w:ascii="Arial" w:hAnsi="Arial" w:cs="Arial"/>
          <w:sz w:val="24"/>
          <w:szCs w:val="24"/>
          <w:lang w:val="en-US"/>
        </w:rPr>
        <w:t xml:space="preserve">ey </w:t>
      </w:r>
      <w:r w:rsidR="00C15800">
        <w:rPr>
          <w:rFonts w:ascii="Arial" w:hAnsi="Arial" w:cs="Arial"/>
          <w:sz w:val="24"/>
          <w:szCs w:val="24"/>
          <w:lang w:val="en-US"/>
        </w:rPr>
        <w:t>a</w:t>
      </w:r>
      <w:r>
        <w:rPr>
          <w:rFonts w:ascii="Arial" w:hAnsi="Arial" w:cs="Arial"/>
          <w:sz w:val="24"/>
          <w:szCs w:val="24"/>
          <w:lang w:val="en-US"/>
        </w:rPr>
        <w:t xml:space="preserve">ccount </w:t>
      </w:r>
      <w:r w:rsidR="00C15800">
        <w:rPr>
          <w:rFonts w:ascii="Arial" w:hAnsi="Arial" w:cs="Arial"/>
          <w:sz w:val="24"/>
          <w:szCs w:val="24"/>
          <w:lang w:val="en-US"/>
        </w:rPr>
        <w:t>s</w:t>
      </w:r>
      <w:r>
        <w:rPr>
          <w:rFonts w:ascii="Arial" w:hAnsi="Arial" w:cs="Arial"/>
          <w:sz w:val="24"/>
          <w:szCs w:val="24"/>
          <w:lang w:val="en-US"/>
        </w:rPr>
        <w:t xml:space="preserve">ystem is shown in figure </w:t>
      </w:r>
      <w:r w:rsidR="001167C0">
        <w:rPr>
          <w:rFonts w:ascii="Arial" w:hAnsi="Arial" w:cs="Arial"/>
          <w:sz w:val="24"/>
          <w:szCs w:val="24"/>
          <w:lang w:val="en-US"/>
        </w:rPr>
        <w:t>7</w:t>
      </w:r>
      <w:r w:rsidRPr="00345591">
        <w:rPr>
          <w:rFonts w:ascii="Arial" w:hAnsi="Arial" w:cs="Arial"/>
          <w:sz w:val="24"/>
          <w:szCs w:val="24"/>
          <w:lang w:val="en-US"/>
        </w:rPr>
        <w:t xml:space="preserve">. In addition to the validation systems that are related to ITGS, the key account system is developed to also be able to include validation systems that are related to ITSS. Thus, the clerical workers will have one joint system to evaluate both ITGS and ITSS. This is especially useful when considering validation routines that involve </w:t>
      </w:r>
      <w:r>
        <w:rPr>
          <w:rFonts w:ascii="Arial" w:hAnsi="Arial" w:cs="Arial"/>
          <w:sz w:val="24"/>
          <w:szCs w:val="24"/>
          <w:lang w:val="en-US"/>
        </w:rPr>
        <w:t>crosschecking of ITGS and ITSS</w:t>
      </w:r>
      <w:r w:rsidRPr="00345591">
        <w:rPr>
          <w:rFonts w:ascii="Arial" w:hAnsi="Arial" w:cs="Arial"/>
          <w:sz w:val="24"/>
          <w:szCs w:val="24"/>
          <w:lang w:val="en-US"/>
        </w:rPr>
        <w:t>. To incorporate</w:t>
      </w:r>
      <w:r>
        <w:rPr>
          <w:rFonts w:ascii="Arial" w:hAnsi="Arial" w:cs="Arial"/>
          <w:sz w:val="24"/>
          <w:szCs w:val="24"/>
          <w:lang w:val="en-US"/>
        </w:rPr>
        <w:t xml:space="preserve"> information about the industry of the PSI</w:t>
      </w:r>
      <w:r w:rsidRPr="00345591">
        <w:rPr>
          <w:rFonts w:ascii="Arial" w:hAnsi="Arial" w:cs="Arial"/>
          <w:sz w:val="24"/>
          <w:szCs w:val="24"/>
          <w:lang w:val="en-US"/>
        </w:rPr>
        <w:t xml:space="preserve"> in the key account system, the system will also get d</w:t>
      </w:r>
      <w:r>
        <w:rPr>
          <w:rFonts w:ascii="Arial" w:hAnsi="Arial" w:cs="Arial"/>
          <w:sz w:val="24"/>
          <w:szCs w:val="24"/>
          <w:lang w:val="en-US"/>
        </w:rPr>
        <w:t>ata from the business register.</w:t>
      </w:r>
    </w:p>
    <w:p w14:paraId="3021679E" w14:textId="77777777" w:rsidR="00C0792E" w:rsidRDefault="00C0792E">
      <w:pPr>
        <w:rPr>
          <w:rFonts w:ascii="Arial" w:hAnsi="Arial" w:cs="Arial"/>
          <w:b/>
          <w:sz w:val="20"/>
          <w:szCs w:val="20"/>
          <w:lang w:val="en-GB"/>
        </w:rPr>
      </w:pPr>
      <w:r>
        <w:rPr>
          <w:rFonts w:ascii="Arial" w:hAnsi="Arial" w:cs="Arial"/>
          <w:b/>
          <w:sz w:val="20"/>
          <w:szCs w:val="20"/>
          <w:lang w:val="en-GB"/>
        </w:rPr>
        <w:br w:type="page"/>
      </w:r>
    </w:p>
    <w:p w14:paraId="16CCC824" w14:textId="33326A36" w:rsidR="0036180F" w:rsidRPr="00345591" w:rsidRDefault="0036180F" w:rsidP="00763CF1">
      <w:pPr>
        <w:spacing w:before="120" w:after="0" w:line="360" w:lineRule="auto"/>
        <w:jc w:val="both"/>
        <w:rPr>
          <w:rFonts w:ascii="Arial" w:hAnsi="Arial" w:cs="Arial"/>
          <w:sz w:val="24"/>
          <w:szCs w:val="24"/>
          <w:lang w:val="en-US"/>
        </w:rPr>
      </w:pPr>
      <w:proofErr w:type="gramStart"/>
      <w:r>
        <w:rPr>
          <w:rFonts w:ascii="Arial" w:hAnsi="Arial" w:cs="Arial"/>
          <w:b/>
          <w:sz w:val="20"/>
          <w:szCs w:val="20"/>
          <w:lang w:val="en-GB"/>
        </w:rPr>
        <w:lastRenderedPageBreak/>
        <w:t xml:space="preserve">Figure </w:t>
      </w:r>
      <w:r w:rsidR="001167C0">
        <w:rPr>
          <w:rFonts w:ascii="Arial" w:hAnsi="Arial" w:cs="Arial"/>
          <w:b/>
          <w:sz w:val="20"/>
          <w:szCs w:val="20"/>
          <w:lang w:val="en-GB"/>
        </w:rPr>
        <w:t>7</w:t>
      </w:r>
      <w:r>
        <w:rPr>
          <w:rFonts w:ascii="Arial" w:hAnsi="Arial" w:cs="Arial"/>
          <w:b/>
          <w:sz w:val="20"/>
          <w:szCs w:val="20"/>
          <w:lang w:val="en-GB"/>
        </w:rPr>
        <w:t>.</w:t>
      </w:r>
      <w:proofErr w:type="gramEnd"/>
      <w:r>
        <w:rPr>
          <w:rFonts w:ascii="Arial" w:hAnsi="Arial" w:cs="Arial"/>
          <w:b/>
          <w:sz w:val="20"/>
          <w:szCs w:val="20"/>
          <w:lang w:val="en-GB"/>
        </w:rPr>
        <w:t xml:space="preserve"> Architecture of the </w:t>
      </w:r>
      <w:r w:rsidR="00C15800">
        <w:rPr>
          <w:rFonts w:ascii="Arial" w:hAnsi="Arial" w:cs="Arial"/>
          <w:b/>
          <w:sz w:val="20"/>
          <w:szCs w:val="20"/>
          <w:lang w:val="en-GB"/>
        </w:rPr>
        <w:t>k</w:t>
      </w:r>
      <w:r>
        <w:rPr>
          <w:rFonts w:ascii="Arial" w:hAnsi="Arial" w:cs="Arial"/>
          <w:b/>
          <w:sz w:val="20"/>
          <w:szCs w:val="20"/>
          <w:lang w:val="en-GB"/>
        </w:rPr>
        <w:t xml:space="preserve">ey </w:t>
      </w:r>
      <w:r w:rsidR="00C15800">
        <w:rPr>
          <w:rFonts w:ascii="Arial" w:hAnsi="Arial" w:cs="Arial"/>
          <w:b/>
          <w:sz w:val="20"/>
          <w:szCs w:val="20"/>
          <w:lang w:val="en-GB"/>
        </w:rPr>
        <w:t>a</w:t>
      </w:r>
      <w:r>
        <w:rPr>
          <w:rFonts w:ascii="Arial" w:hAnsi="Arial" w:cs="Arial"/>
          <w:b/>
          <w:sz w:val="20"/>
          <w:szCs w:val="20"/>
          <w:lang w:val="en-GB"/>
        </w:rPr>
        <w:t xml:space="preserve">ccount </w:t>
      </w:r>
      <w:r w:rsidR="00C15800">
        <w:rPr>
          <w:rFonts w:ascii="Arial" w:hAnsi="Arial" w:cs="Arial"/>
          <w:b/>
          <w:sz w:val="20"/>
          <w:szCs w:val="20"/>
          <w:lang w:val="en-GB"/>
        </w:rPr>
        <w:t>s</w:t>
      </w:r>
      <w:r>
        <w:rPr>
          <w:rFonts w:ascii="Arial" w:hAnsi="Arial" w:cs="Arial"/>
          <w:b/>
          <w:sz w:val="20"/>
          <w:szCs w:val="20"/>
          <w:lang w:val="en-GB"/>
        </w:rPr>
        <w:t>ystem</w:t>
      </w:r>
    </w:p>
    <w:p w14:paraId="4926DC6D" w14:textId="48F9A92D" w:rsidR="0036180F" w:rsidRPr="00345591" w:rsidRDefault="0036180F" w:rsidP="00763CF1">
      <w:pPr>
        <w:spacing w:before="120" w:after="0" w:line="360" w:lineRule="auto"/>
        <w:jc w:val="both"/>
        <w:rPr>
          <w:rFonts w:ascii="Arial" w:hAnsi="Arial" w:cs="Arial"/>
          <w:sz w:val="24"/>
          <w:szCs w:val="24"/>
          <w:lang w:val="en-US"/>
        </w:rPr>
      </w:pPr>
      <w:r w:rsidRPr="00345591">
        <w:rPr>
          <w:rFonts w:ascii="Arial" w:hAnsi="Arial" w:cs="Arial"/>
          <w:noProof/>
          <w:sz w:val="24"/>
          <w:szCs w:val="24"/>
          <w:lang w:val="en-US"/>
        </w:rPr>
        <w:drawing>
          <wp:inline distT="0" distB="0" distL="0" distR="0" wp14:anchorId="7774B746" wp14:editId="53A7EBBE">
            <wp:extent cx="3778885" cy="3314065"/>
            <wp:effectExtent l="0" t="0" r="0" b="63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8885" cy="3314065"/>
                    </a:xfrm>
                    <a:prstGeom prst="rect">
                      <a:avLst/>
                    </a:prstGeom>
                    <a:noFill/>
                    <a:ln>
                      <a:noFill/>
                    </a:ln>
                  </pic:spPr>
                </pic:pic>
              </a:graphicData>
            </a:graphic>
          </wp:inline>
        </w:drawing>
      </w:r>
      <w:r>
        <w:rPr>
          <w:rFonts w:ascii="Arial" w:hAnsi="Arial" w:cs="Arial"/>
          <w:sz w:val="24"/>
          <w:szCs w:val="24"/>
          <w:lang w:val="en-US"/>
        </w:rPr>
        <w:br/>
      </w:r>
      <w:r w:rsidRPr="00144D81">
        <w:rPr>
          <w:rFonts w:ascii="Arial" w:hAnsi="Arial" w:cs="Arial"/>
          <w:iCs/>
          <w:sz w:val="20"/>
          <w:szCs w:val="20"/>
          <w:lang w:val="en-GB"/>
        </w:rPr>
        <w:t>Source:</w:t>
      </w:r>
      <w:r>
        <w:rPr>
          <w:rFonts w:ascii="Arial" w:hAnsi="Arial" w:cs="Arial"/>
          <w:iCs/>
          <w:sz w:val="20"/>
          <w:szCs w:val="20"/>
          <w:lang w:val="en-GB"/>
        </w:rPr>
        <w:t xml:space="preserve"> IT documentation of the </w:t>
      </w:r>
      <w:r w:rsidR="00C15800">
        <w:rPr>
          <w:rFonts w:ascii="Arial" w:hAnsi="Arial" w:cs="Arial"/>
          <w:iCs/>
          <w:sz w:val="20"/>
          <w:szCs w:val="20"/>
          <w:lang w:val="en-GB"/>
        </w:rPr>
        <w:t>k</w:t>
      </w:r>
      <w:r>
        <w:rPr>
          <w:rFonts w:ascii="Arial" w:hAnsi="Arial" w:cs="Arial"/>
          <w:iCs/>
          <w:sz w:val="20"/>
          <w:szCs w:val="20"/>
          <w:lang w:val="en-GB"/>
        </w:rPr>
        <w:t xml:space="preserve">ey </w:t>
      </w:r>
      <w:r w:rsidR="00C15800">
        <w:rPr>
          <w:rFonts w:ascii="Arial" w:hAnsi="Arial" w:cs="Arial"/>
          <w:iCs/>
          <w:sz w:val="20"/>
          <w:szCs w:val="20"/>
          <w:lang w:val="en-GB"/>
        </w:rPr>
        <w:t>a</w:t>
      </w:r>
      <w:r>
        <w:rPr>
          <w:rFonts w:ascii="Arial" w:hAnsi="Arial" w:cs="Arial"/>
          <w:iCs/>
          <w:sz w:val="20"/>
          <w:szCs w:val="20"/>
          <w:lang w:val="en-GB"/>
        </w:rPr>
        <w:t xml:space="preserve">ccount </w:t>
      </w:r>
      <w:r w:rsidR="00C15800">
        <w:rPr>
          <w:rFonts w:ascii="Arial" w:hAnsi="Arial" w:cs="Arial"/>
          <w:iCs/>
          <w:sz w:val="20"/>
          <w:szCs w:val="20"/>
          <w:lang w:val="en-GB"/>
        </w:rPr>
        <w:t>s</w:t>
      </w:r>
      <w:r>
        <w:rPr>
          <w:rFonts w:ascii="Arial" w:hAnsi="Arial" w:cs="Arial"/>
          <w:iCs/>
          <w:sz w:val="20"/>
          <w:szCs w:val="20"/>
          <w:lang w:val="en-GB"/>
        </w:rPr>
        <w:t>ystem</w:t>
      </w:r>
      <w:r w:rsidR="008514DF">
        <w:rPr>
          <w:rFonts w:ascii="Arial" w:hAnsi="Arial" w:cs="Arial"/>
          <w:iCs/>
          <w:sz w:val="20"/>
          <w:szCs w:val="20"/>
          <w:lang w:val="en-GB"/>
        </w:rPr>
        <w:t>, External Economy</w:t>
      </w:r>
      <w:r w:rsidR="002A5783">
        <w:rPr>
          <w:rFonts w:ascii="Arial" w:hAnsi="Arial" w:cs="Arial"/>
          <w:iCs/>
          <w:sz w:val="20"/>
          <w:szCs w:val="20"/>
          <w:lang w:val="en-GB"/>
        </w:rPr>
        <w:t>, Statistics Denmark</w:t>
      </w:r>
    </w:p>
    <w:p w14:paraId="72E32925" w14:textId="5045670D" w:rsidR="0036180F" w:rsidRPr="00345591"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 xml:space="preserve">The key account system has two main parts – an administration </w:t>
      </w:r>
      <w:r w:rsidR="004D5BB8">
        <w:rPr>
          <w:rFonts w:ascii="Arial" w:hAnsi="Arial" w:cs="Arial"/>
          <w:sz w:val="24"/>
          <w:szCs w:val="24"/>
          <w:lang w:val="en-US"/>
        </w:rPr>
        <w:t>module</w:t>
      </w:r>
      <w:r w:rsidRPr="00345591">
        <w:rPr>
          <w:rFonts w:ascii="Arial" w:hAnsi="Arial" w:cs="Arial"/>
          <w:sz w:val="24"/>
          <w:szCs w:val="24"/>
          <w:lang w:val="en-US"/>
        </w:rPr>
        <w:t xml:space="preserve"> and a part with the joint list of</w:t>
      </w:r>
      <w:r w:rsidR="001167C0">
        <w:rPr>
          <w:rFonts w:ascii="Arial" w:hAnsi="Arial" w:cs="Arial"/>
          <w:sz w:val="24"/>
          <w:szCs w:val="24"/>
          <w:lang w:val="en-US"/>
        </w:rPr>
        <w:t xml:space="preserve"> potential errors</w:t>
      </w:r>
      <w:r w:rsidRPr="00345591">
        <w:rPr>
          <w:rFonts w:ascii="Arial" w:hAnsi="Arial" w:cs="Arial"/>
          <w:sz w:val="24"/>
          <w:szCs w:val="24"/>
          <w:lang w:val="en-US"/>
        </w:rPr>
        <w:t xml:space="preserve">. The administration </w:t>
      </w:r>
      <w:r w:rsidR="004D5BB8">
        <w:rPr>
          <w:rFonts w:ascii="Arial" w:hAnsi="Arial" w:cs="Arial"/>
          <w:sz w:val="24"/>
          <w:szCs w:val="24"/>
          <w:lang w:val="en-US"/>
        </w:rPr>
        <w:t>module</w:t>
      </w:r>
      <w:r w:rsidRPr="00345591">
        <w:rPr>
          <w:rFonts w:ascii="Arial" w:hAnsi="Arial" w:cs="Arial"/>
          <w:sz w:val="24"/>
          <w:szCs w:val="24"/>
          <w:lang w:val="en-US"/>
        </w:rPr>
        <w:t xml:space="preserve"> is not expected to be used on a daily basis, where on the other hand, the joint </w:t>
      </w:r>
      <w:r w:rsidR="00D22914" w:rsidRPr="00345591">
        <w:rPr>
          <w:rFonts w:ascii="Arial" w:hAnsi="Arial" w:cs="Arial"/>
          <w:sz w:val="24"/>
          <w:szCs w:val="24"/>
          <w:lang w:val="en-US"/>
        </w:rPr>
        <w:t xml:space="preserve">list of </w:t>
      </w:r>
      <w:r w:rsidR="00D22914">
        <w:rPr>
          <w:rFonts w:ascii="Arial" w:hAnsi="Arial" w:cs="Arial"/>
          <w:sz w:val="24"/>
          <w:szCs w:val="24"/>
          <w:lang w:val="en-US"/>
        </w:rPr>
        <w:t>potential errors is</w:t>
      </w:r>
      <w:r w:rsidRPr="00345591">
        <w:rPr>
          <w:rFonts w:ascii="Arial" w:hAnsi="Arial" w:cs="Arial"/>
          <w:sz w:val="24"/>
          <w:szCs w:val="24"/>
          <w:lang w:val="en-US"/>
        </w:rPr>
        <w:t xml:space="preserve"> going to be the clerks’ everyday tool in their work.</w:t>
      </w:r>
    </w:p>
    <w:p w14:paraId="0FAE71B2" w14:textId="61960933" w:rsidR="0036180F" w:rsidRPr="00345591"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 xml:space="preserve">In the administration </w:t>
      </w:r>
      <w:r w:rsidR="004D5BB8">
        <w:rPr>
          <w:rFonts w:ascii="Arial" w:hAnsi="Arial" w:cs="Arial"/>
          <w:sz w:val="24"/>
          <w:szCs w:val="24"/>
          <w:lang w:val="en-US"/>
        </w:rPr>
        <w:t>module</w:t>
      </w:r>
      <w:r w:rsidRPr="00345591">
        <w:rPr>
          <w:rFonts w:ascii="Arial" w:hAnsi="Arial" w:cs="Arial"/>
          <w:sz w:val="24"/>
          <w:szCs w:val="24"/>
          <w:lang w:val="en-US"/>
        </w:rPr>
        <w:t>, as shown in the</w:t>
      </w:r>
      <w:r>
        <w:rPr>
          <w:rFonts w:ascii="Arial" w:hAnsi="Arial" w:cs="Arial"/>
          <w:sz w:val="24"/>
          <w:szCs w:val="24"/>
          <w:lang w:val="en-US"/>
        </w:rPr>
        <w:t xml:space="preserve"> figure </w:t>
      </w:r>
      <w:r w:rsidR="001167C0">
        <w:rPr>
          <w:rFonts w:ascii="Arial" w:hAnsi="Arial" w:cs="Arial"/>
          <w:sz w:val="24"/>
          <w:szCs w:val="24"/>
          <w:lang w:val="en-US"/>
        </w:rPr>
        <w:t>8</w:t>
      </w:r>
      <w:r w:rsidRPr="00345591">
        <w:rPr>
          <w:rFonts w:ascii="Arial" w:hAnsi="Arial" w:cs="Arial"/>
          <w:sz w:val="24"/>
          <w:szCs w:val="24"/>
          <w:lang w:val="en-US"/>
        </w:rPr>
        <w:t>, one can specify</w:t>
      </w:r>
      <w:r>
        <w:rPr>
          <w:rFonts w:ascii="Arial" w:hAnsi="Arial" w:cs="Arial"/>
          <w:sz w:val="24"/>
          <w:szCs w:val="24"/>
          <w:lang w:val="en-US"/>
        </w:rPr>
        <w:t xml:space="preserve"> which clerical workers should be assigned to which industries and thus the PSIs in that industry</w:t>
      </w:r>
      <w:r>
        <w:rPr>
          <w:rStyle w:val="Fodnotehenvisning"/>
          <w:rFonts w:ascii="Arial" w:hAnsi="Arial" w:cs="Arial"/>
          <w:sz w:val="24"/>
          <w:szCs w:val="24"/>
          <w:lang w:val="en-US"/>
        </w:rPr>
        <w:footnoteReference w:id="1"/>
      </w:r>
      <w:r w:rsidRPr="00345591">
        <w:rPr>
          <w:rFonts w:ascii="Arial" w:hAnsi="Arial" w:cs="Arial"/>
          <w:sz w:val="24"/>
          <w:szCs w:val="24"/>
          <w:lang w:val="en-US"/>
        </w:rPr>
        <w:t xml:space="preserve">. The system also allows individual </w:t>
      </w:r>
      <w:r>
        <w:rPr>
          <w:rFonts w:ascii="Arial" w:hAnsi="Arial" w:cs="Arial"/>
          <w:sz w:val="24"/>
          <w:szCs w:val="24"/>
          <w:lang w:val="en-US"/>
        </w:rPr>
        <w:t>PSI</w:t>
      </w:r>
      <w:r w:rsidRPr="00345591">
        <w:rPr>
          <w:rFonts w:ascii="Arial" w:hAnsi="Arial" w:cs="Arial"/>
          <w:sz w:val="24"/>
          <w:szCs w:val="24"/>
          <w:lang w:val="en-US"/>
        </w:rPr>
        <w:t xml:space="preserve"> numbers to be allocated to clerks.</w:t>
      </w:r>
    </w:p>
    <w:p w14:paraId="324C79E1" w14:textId="53EBD0ED" w:rsidR="0036180F"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 xml:space="preserve">In the last part of the administration </w:t>
      </w:r>
      <w:r w:rsidR="004D5BB8">
        <w:rPr>
          <w:rFonts w:ascii="Arial" w:hAnsi="Arial" w:cs="Arial"/>
          <w:sz w:val="24"/>
          <w:szCs w:val="24"/>
          <w:lang w:val="en-US"/>
        </w:rPr>
        <w:t>module</w:t>
      </w:r>
      <w:r w:rsidR="004D5BB8" w:rsidRPr="00345591">
        <w:rPr>
          <w:rFonts w:ascii="Arial" w:hAnsi="Arial" w:cs="Arial"/>
          <w:sz w:val="24"/>
          <w:szCs w:val="24"/>
          <w:lang w:val="en-US"/>
        </w:rPr>
        <w:t xml:space="preserve"> </w:t>
      </w:r>
      <w:r w:rsidRPr="00345591">
        <w:rPr>
          <w:rFonts w:ascii="Arial" w:hAnsi="Arial" w:cs="Arial"/>
          <w:sz w:val="24"/>
          <w:szCs w:val="24"/>
          <w:lang w:val="en-US"/>
        </w:rPr>
        <w:t>one can specify which validation systems are to be included in the overall error score, which sources (Intra, Extra, etc.) that shall be drawn on and how much the individual validation systems shall weight relative to the total error score.</w:t>
      </w:r>
    </w:p>
    <w:p w14:paraId="302B3A03" w14:textId="77777777" w:rsidR="00C0792E" w:rsidRDefault="00C0792E">
      <w:pPr>
        <w:rPr>
          <w:rFonts w:ascii="Arial" w:hAnsi="Arial" w:cs="Arial"/>
          <w:b/>
          <w:sz w:val="20"/>
          <w:szCs w:val="20"/>
          <w:lang w:val="en-GB"/>
        </w:rPr>
      </w:pPr>
      <w:r>
        <w:rPr>
          <w:rFonts w:ascii="Arial" w:hAnsi="Arial" w:cs="Arial"/>
          <w:b/>
          <w:sz w:val="20"/>
          <w:szCs w:val="20"/>
          <w:lang w:val="en-GB"/>
        </w:rPr>
        <w:br w:type="page"/>
      </w:r>
    </w:p>
    <w:p w14:paraId="3AEC79C4" w14:textId="0C90F59D" w:rsidR="0036180F" w:rsidRPr="00345591" w:rsidRDefault="0036180F" w:rsidP="00763CF1">
      <w:pPr>
        <w:spacing w:before="120" w:after="0" w:line="360" w:lineRule="auto"/>
        <w:jc w:val="both"/>
        <w:rPr>
          <w:rFonts w:ascii="Arial" w:hAnsi="Arial" w:cs="Arial"/>
          <w:sz w:val="24"/>
          <w:szCs w:val="24"/>
          <w:lang w:val="en-US"/>
        </w:rPr>
      </w:pPr>
      <w:proofErr w:type="gramStart"/>
      <w:r>
        <w:rPr>
          <w:rFonts w:ascii="Arial" w:hAnsi="Arial" w:cs="Arial"/>
          <w:b/>
          <w:sz w:val="20"/>
          <w:szCs w:val="20"/>
          <w:lang w:val="en-GB"/>
        </w:rPr>
        <w:lastRenderedPageBreak/>
        <w:t xml:space="preserve">Figure </w:t>
      </w:r>
      <w:r w:rsidR="001167C0">
        <w:rPr>
          <w:rFonts w:ascii="Arial" w:hAnsi="Arial" w:cs="Arial"/>
          <w:b/>
          <w:sz w:val="20"/>
          <w:szCs w:val="20"/>
          <w:lang w:val="en-GB"/>
        </w:rPr>
        <w:t>8</w:t>
      </w:r>
      <w:r>
        <w:rPr>
          <w:rFonts w:ascii="Arial" w:hAnsi="Arial" w:cs="Arial"/>
          <w:b/>
          <w:sz w:val="20"/>
          <w:szCs w:val="20"/>
          <w:lang w:val="en-GB"/>
        </w:rPr>
        <w:t>.</w:t>
      </w:r>
      <w:proofErr w:type="gramEnd"/>
      <w:r>
        <w:rPr>
          <w:rFonts w:ascii="Arial" w:hAnsi="Arial" w:cs="Arial"/>
          <w:b/>
          <w:sz w:val="20"/>
          <w:szCs w:val="20"/>
          <w:lang w:val="en-GB"/>
        </w:rPr>
        <w:t xml:space="preserve"> Administration module of the </w:t>
      </w:r>
      <w:r w:rsidR="00C15800">
        <w:rPr>
          <w:rFonts w:ascii="Arial" w:hAnsi="Arial" w:cs="Arial"/>
          <w:b/>
          <w:sz w:val="20"/>
          <w:szCs w:val="20"/>
          <w:lang w:val="en-GB"/>
        </w:rPr>
        <w:t>k</w:t>
      </w:r>
      <w:r>
        <w:rPr>
          <w:rFonts w:ascii="Arial" w:hAnsi="Arial" w:cs="Arial"/>
          <w:b/>
          <w:sz w:val="20"/>
          <w:szCs w:val="20"/>
          <w:lang w:val="en-GB"/>
        </w:rPr>
        <w:t xml:space="preserve">ey </w:t>
      </w:r>
      <w:r w:rsidR="00C15800">
        <w:rPr>
          <w:rFonts w:ascii="Arial" w:hAnsi="Arial" w:cs="Arial"/>
          <w:b/>
          <w:sz w:val="20"/>
          <w:szCs w:val="20"/>
          <w:lang w:val="en-GB"/>
        </w:rPr>
        <w:t>a</w:t>
      </w:r>
      <w:r>
        <w:rPr>
          <w:rFonts w:ascii="Arial" w:hAnsi="Arial" w:cs="Arial"/>
          <w:b/>
          <w:sz w:val="20"/>
          <w:szCs w:val="20"/>
          <w:lang w:val="en-GB"/>
        </w:rPr>
        <w:t xml:space="preserve">ccount </w:t>
      </w:r>
      <w:r w:rsidR="00C15800">
        <w:rPr>
          <w:rFonts w:ascii="Arial" w:hAnsi="Arial" w:cs="Arial"/>
          <w:b/>
          <w:sz w:val="20"/>
          <w:szCs w:val="20"/>
          <w:lang w:val="en-GB"/>
        </w:rPr>
        <w:t>s</w:t>
      </w:r>
      <w:r>
        <w:rPr>
          <w:rFonts w:ascii="Arial" w:hAnsi="Arial" w:cs="Arial"/>
          <w:b/>
          <w:sz w:val="20"/>
          <w:szCs w:val="20"/>
          <w:lang w:val="en-GB"/>
        </w:rPr>
        <w:t>ystem</w:t>
      </w:r>
    </w:p>
    <w:p w14:paraId="1D08238E" w14:textId="29846BF3" w:rsidR="0036180F" w:rsidRPr="00144D81" w:rsidRDefault="00DA2F5A" w:rsidP="00763CF1">
      <w:pPr>
        <w:spacing w:before="120" w:after="0" w:line="360" w:lineRule="auto"/>
        <w:rPr>
          <w:rFonts w:ascii="Arial" w:hAnsi="Arial" w:cs="Arial"/>
          <w:sz w:val="20"/>
          <w:szCs w:val="20"/>
          <w:lang w:val="en-GB"/>
        </w:rPr>
      </w:pPr>
      <w:r>
        <w:rPr>
          <w:noProof/>
          <w:lang w:val="en-US"/>
        </w:rPr>
        <w:drawing>
          <wp:inline distT="0" distB="0" distL="0" distR="0" wp14:anchorId="6F3A2DED" wp14:editId="2600D56F">
            <wp:extent cx="4667416" cy="3083314"/>
            <wp:effectExtent l="0" t="0" r="0" b="317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AUHA_admin_final.PNG"/>
                    <pic:cNvPicPr/>
                  </pic:nvPicPr>
                  <pic:blipFill>
                    <a:blip r:embed="rId17">
                      <a:extLst>
                        <a:ext uri="{28A0092B-C50C-407E-A947-70E740481C1C}">
                          <a14:useLocalDpi xmlns:a14="http://schemas.microsoft.com/office/drawing/2010/main" val="0"/>
                        </a:ext>
                      </a:extLst>
                    </a:blip>
                    <a:stretch>
                      <a:fillRect/>
                    </a:stretch>
                  </pic:blipFill>
                  <pic:spPr>
                    <a:xfrm>
                      <a:off x="0" y="0"/>
                      <a:ext cx="4687406" cy="3096520"/>
                    </a:xfrm>
                    <a:prstGeom prst="rect">
                      <a:avLst/>
                    </a:prstGeom>
                  </pic:spPr>
                </pic:pic>
              </a:graphicData>
            </a:graphic>
          </wp:inline>
        </w:drawing>
      </w:r>
      <w:r w:rsidR="0036180F">
        <w:rPr>
          <w:lang w:val="en-GB"/>
        </w:rPr>
        <w:br/>
      </w:r>
      <w:r w:rsidR="0036180F">
        <w:rPr>
          <w:rFonts w:ascii="Arial" w:hAnsi="Arial" w:cs="Arial"/>
          <w:sz w:val="20"/>
          <w:szCs w:val="20"/>
          <w:lang w:val="en-GB"/>
        </w:rPr>
        <w:t xml:space="preserve">Source: The </w:t>
      </w:r>
      <w:r w:rsidR="00C15800">
        <w:rPr>
          <w:rFonts w:ascii="Arial" w:hAnsi="Arial" w:cs="Arial"/>
          <w:sz w:val="20"/>
          <w:szCs w:val="20"/>
          <w:lang w:val="en-GB"/>
        </w:rPr>
        <w:t>k</w:t>
      </w:r>
      <w:r w:rsidR="0036180F">
        <w:rPr>
          <w:rFonts w:ascii="Arial" w:hAnsi="Arial" w:cs="Arial"/>
          <w:sz w:val="20"/>
          <w:szCs w:val="20"/>
          <w:lang w:val="en-GB"/>
        </w:rPr>
        <w:t xml:space="preserve">ey </w:t>
      </w:r>
      <w:r w:rsidR="00C15800">
        <w:rPr>
          <w:rFonts w:ascii="Arial" w:hAnsi="Arial" w:cs="Arial"/>
          <w:sz w:val="20"/>
          <w:szCs w:val="20"/>
          <w:lang w:val="en-GB"/>
        </w:rPr>
        <w:t>a</w:t>
      </w:r>
      <w:r w:rsidR="0036180F">
        <w:rPr>
          <w:rFonts w:ascii="Arial" w:hAnsi="Arial" w:cs="Arial"/>
          <w:sz w:val="20"/>
          <w:szCs w:val="20"/>
          <w:lang w:val="en-GB"/>
        </w:rPr>
        <w:t xml:space="preserve">ccount </w:t>
      </w:r>
      <w:r w:rsidR="00C15800">
        <w:rPr>
          <w:rFonts w:ascii="Arial" w:hAnsi="Arial" w:cs="Arial"/>
          <w:sz w:val="20"/>
          <w:szCs w:val="20"/>
          <w:lang w:val="en-GB"/>
        </w:rPr>
        <w:t>s</w:t>
      </w:r>
      <w:r w:rsidR="0036180F">
        <w:rPr>
          <w:rFonts w:ascii="Arial" w:hAnsi="Arial" w:cs="Arial"/>
          <w:sz w:val="20"/>
          <w:szCs w:val="20"/>
          <w:lang w:val="en-GB"/>
        </w:rPr>
        <w:t>ystem</w:t>
      </w:r>
      <w:r w:rsidR="008514DF">
        <w:rPr>
          <w:rFonts w:ascii="Arial" w:hAnsi="Arial" w:cs="Arial"/>
          <w:sz w:val="20"/>
          <w:szCs w:val="20"/>
          <w:lang w:val="en-GB"/>
        </w:rPr>
        <w:t>, External Economy</w:t>
      </w:r>
      <w:r w:rsidR="002A5783">
        <w:rPr>
          <w:rFonts w:ascii="Arial" w:hAnsi="Arial" w:cs="Arial"/>
          <w:sz w:val="20"/>
          <w:szCs w:val="20"/>
          <w:lang w:val="en-GB"/>
        </w:rPr>
        <w:t>, Statistics Denmark</w:t>
      </w:r>
    </w:p>
    <w:p w14:paraId="5C48BFC6" w14:textId="5AA416EE" w:rsidR="0036180F" w:rsidRPr="00345591" w:rsidRDefault="0036180F" w:rsidP="00763CF1">
      <w:pPr>
        <w:spacing w:before="120" w:after="0" w:line="360" w:lineRule="auto"/>
        <w:jc w:val="both"/>
        <w:rPr>
          <w:rFonts w:ascii="Arial" w:hAnsi="Arial" w:cs="Arial"/>
          <w:sz w:val="24"/>
          <w:szCs w:val="24"/>
          <w:lang w:val="en-US"/>
        </w:rPr>
      </w:pPr>
      <w:r>
        <w:rPr>
          <w:rFonts w:ascii="Arial" w:hAnsi="Arial" w:cs="Arial"/>
          <w:sz w:val="24"/>
          <w:szCs w:val="24"/>
          <w:lang w:val="en-US"/>
        </w:rPr>
        <w:t>The other part</w:t>
      </w:r>
      <w:r w:rsidRPr="00345591">
        <w:rPr>
          <w:rFonts w:ascii="Arial" w:hAnsi="Arial" w:cs="Arial"/>
          <w:sz w:val="24"/>
          <w:szCs w:val="24"/>
          <w:lang w:val="en-US"/>
        </w:rPr>
        <w:t xml:space="preserve"> of the system </w:t>
      </w:r>
      <w:r>
        <w:rPr>
          <w:rFonts w:ascii="Arial" w:hAnsi="Arial" w:cs="Arial"/>
          <w:sz w:val="24"/>
          <w:szCs w:val="24"/>
          <w:lang w:val="en-US"/>
        </w:rPr>
        <w:t>is</w:t>
      </w:r>
      <w:r w:rsidRPr="00345591">
        <w:rPr>
          <w:rFonts w:ascii="Arial" w:hAnsi="Arial" w:cs="Arial"/>
          <w:sz w:val="24"/>
          <w:szCs w:val="24"/>
          <w:lang w:val="en-US"/>
        </w:rPr>
        <w:t xml:space="preserve"> a joint list of </w:t>
      </w:r>
      <w:r w:rsidR="001167C0">
        <w:rPr>
          <w:rFonts w:ascii="Arial" w:hAnsi="Arial" w:cs="Arial"/>
          <w:sz w:val="24"/>
          <w:szCs w:val="24"/>
          <w:lang w:val="en-US"/>
        </w:rPr>
        <w:t>potential errors</w:t>
      </w:r>
      <w:r w:rsidR="001167C0" w:rsidRPr="00345591">
        <w:rPr>
          <w:rFonts w:ascii="Arial" w:hAnsi="Arial" w:cs="Arial"/>
          <w:sz w:val="24"/>
          <w:szCs w:val="24"/>
          <w:lang w:val="en-US"/>
        </w:rPr>
        <w:t xml:space="preserve"> </w:t>
      </w:r>
      <w:r w:rsidRPr="00345591">
        <w:rPr>
          <w:rFonts w:ascii="Arial" w:hAnsi="Arial" w:cs="Arial"/>
          <w:sz w:val="24"/>
          <w:szCs w:val="24"/>
          <w:lang w:val="en-US"/>
        </w:rPr>
        <w:t xml:space="preserve">that draw on the company specific validation systems that are listed in the administration </w:t>
      </w:r>
      <w:r w:rsidR="004D5BB8">
        <w:rPr>
          <w:rFonts w:ascii="Arial" w:hAnsi="Arial" w:cs="Arial"/>
          <w:sz w:val="24"/>
          <w:szCs w:val="24"/>
          <w:lang w:val="en-US"/>
        </w:rPr>
        <w:t>module</w:t>
      </w:r>
      <w:r w:rsidRPr="00345591">
        <w:rPr>
          <w:rFonts w:ascii="Arial" w:hAnsi="Arial" w:cs="Arial"/>
          <w:sz w:val="24"/>
          <w:szCs w:val="24"/>
          <w:lang w:val="en-US"/>
        </w:rPr>
        <w:t xml:space="preserve">. </w:t>
      </w:r>
      <w:r>
        <w:rPr>
          <w:rFonts w:ascii="Arial" w:hAnsi="Arial" w:cs="Arial"/>
          <w:sz w:val="24"/>
          <w:szCs w:val="24"/>
          <w:lang w:val="en-US"/>
        </w:rPr>
        <w:t xml:space="preserve">Figure </w:t>
      </w:r>
      <w:r w:rsidR="001167C0">
        <w:rPr>
          <w:rFonts w:ascii="Arial" w:hAnsi="Arial" w:cs="Arial"/>
          <w:sz w:val="24"/>
          <w:szCs w:val="24"/>
          <w:lang w:val="en-US"/>
        </w:rPr>
        <w:t>9</w:t>
      </w:r>
      <w:r w:rsidRPr="00345591">
        <w:rPr>
          <w:rFonts w:ascii="Arial" w:hAnsi="Arial" w:cs="Arial"/>
          <w:sz w:val="24"/>
          <w:szCs w:val="24"/>
          <w:lang w:val="en-US"/>
        </w:rPr>
        <w:t xml:space="preserve"> shows this joint list of </w:t>
      </w:r>
      <w:r w:rsidR="001167C0">
        <w:rPr>
          <w:rFonts w:ascii="Arial" w:hAnsi="Arial" w:cs="Arial"/>
          <w:sz w:val="24"/>
          <w:szCs w:val="24"/>
          <w:lang w:val="en-US"/>
        </w:rPr>
        <w:t>potential errors</w:t>
      </w:r>
      <w:r w:rsidR="001167C0" w:rsidRPr="00345591">
        <w:rPr>
          <w:rFonts w:ascii="Arial" w:hAnsi="Arial" w:cs="Arial"/>
          <w:sz w:val="24"/>
          <w:szCs w:val="24"/>
          <w:lang w:val="en-US"/>
        </w:rPr>
        <w:t xml:space="preserve"> </w:t>
      </w:r>
      <w:r w:rsidRPr="00345591">
        <w:rPr>
          <w:rFonts w:ascii="Arial" w:hAnsi="Arial" w:cs="Arial"/>
          <w:sz w:val="24"/>
          <w:szCs w:val="24"/>
          <w:lang w:val="en-US"/>
        </w:rPr>
        <w:t xml:space="preserve">in the left part of the screen. The list is ranked according to the error scores of current </w:t>
      </w:r>
      <w:r w:rsidR="001167C0">
        <w:rPr>
          <w:rFonts w:ascii="Arial" w:hAnsi="Arial" w:cs="Arial"/>
          <w:sz w:val="24"/>
          <w:szCs w:val="24"/>
          <w:lang w:val="en-US"/>
        </w:rPr>
        <w:t>potential errors</w:t>
      </w:r>
      <w:r w:rsidRPr="00345591">
        <w:rPr>
          <w:rFonts w:ascii="Arial" w:hAnsi="Arial" w:cs="Arial"/>
          <w:sz w:val="24"/>
          <w:szCs w:val="24"/>
          <w:lang w:val="en-US"/>
        </w:rPr>
        <w:t>. In additi</w:t>
      </w:r>
      <w:r>
        <w:rPr>
          <w:rFonts w:ascii="Arial" w:hAnsi="Arial" w:cs="Arial"/>
          <w:sz w:val="24"/>
          <w:szCs w:val="24"/>
          <w:lang w:val="en-US"/>
        </w:rPr>
        <w:t>on to the score, one can</w:t>
      </w:r>
      <w:r w:rsidRPr="00345591">
        <w:rPr>
          <w:rFonts w:ascii="Arial" w:hAnsi="Arial" w:cs="Arial"/>
          <w:sz w:val="24"/>
          <w:szCs w:val="24"/>
          <w:lang w:val="en-US"/>
        </w:rPr>
        <w:t xml:space="preserve"> see which clerical worker is in charge of th</w:t>
      </w:r>
      <w:r>
        <w:rPr>
          <w:rFonts w:ascii="Arial" w:hAnsi="Arial" w:cs="Arial"/>
          <w:sz w:val="24"/>
          <w:szCs w:val="24"/>
          <w:lang w:val="en-US"/>
        </w:rPr>
        <w:t xml:space="preserve">e </w:t>
      </w:r>
      <w:r w:rsidR="001167C0">
        <w:rPr>
          <w:rFonts w:ascii="Arial" w:hAnsi="Arial" w:cs="Arial"/>
          <w:sz w:val="24"/>
          <w:szCs w:val="24"/>
          <w:lang w:val="en-US"/>
        </w:rPr>
        <w:t>potential error</w:t>
      </w:r>
      <w:r w:rsidR="004D5BB8">
        <w:rPr>
          <w:rFonts w:ascii="Arial" w:hAnsi="Arial" w:cs="Arial"/>
          <w:sz w:val="24"/>
          <w:szCs w:val="24"/>
          <w:lang w:val="en-US"/>
        </w:rPr>
        <w:t>s</w:t>
      </w:r>
      <w:r>
        <w:rPr>
          <w:rFonts w:ascii="Arial" w:hAnsi="Arial" w:cs="Arial"/>
          <w:sz w:val="24"/>
          <w:szCs w:val="24"/>
          <w:lang w:val="en-US"/>
        </w:rPr>
        <w:t>, the company name, specific PSI identification</w:t>
      </w:r>
      <w:r w:rsidRPr="00345591">
        <w:rPr>
          <w:rFonts w:ascii="Arial" w:hAnsi="Arial" w:cs="Arial"/>
          <w:sz w:val="24"/>
          <w:szCs w:val="24"/>
          <w:lang w:val="en-US"/>
        </w:rPr>
        <w:t xml:space="preserve"> number and which validation systems the record appears in.</w:t>
      </w:r>
    </w:p>
    <w:p w14:paraId="6DF1E9D1" w14:textId="64109BEC" w:rsidR="0036180F"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 xml:space="preserve">On the right side of the screen the </w:t>
      </w:r>
      <w:r w:rsidR="001167C0">
        <w:rPr>
          <w:rFonts w:ascii="Arial" w:hAnsi="Arial" w:cs="Arial"/>
          <w:sz w:val="24"/>
          <w:szCs w:val="24"/>
          <w:lang w:val="en-US"/>
        </w:rPr>
        <w:t>potential error</w:t>
      </w:r>
      <w:r w:rsidR="001167C0" w:rsidRPr="00345591">
        <w:rPr>
          <w:rFonts w:ascii="Arial" w:hAnsi="Arial" w:cs="Arial"/>
          <w:sz w:val="24"/>
          <w:szCs w:val="24"/>
          <w:lang w:val="en-US"/>
        </w:rPr>
        <w:t xml:space="preserve"> which has</w:t>
      </w:r>
      <w:r w:rsidRPr="00345591">
        <w:rPr>
          <w:rFonts w:ascii="Arial" w:hAnsi="Arial" w:cs="Arial"/>
          <w:sz w:val="24"/>
          <w:szCs w:val="24"/>
          <w:lang w:val="en-US"/>
        </w:rPr>
        <w:t xml:space="preserve"> been marked on the left</w:t>
      </w:r>
      <w:r>
        <w:rPr>
          <w:rFonts w:ascii="Arial" w:hAnsi="Arial" w:cs="Arial"/>
          <w:sz w:val="24"/>
          <w:szCs w:val="24"/>
          <w:lang w:val="en-US"/>
        </w:rPr>
        <w:t xml:space="preserve"> side is shown</w:t>
      </w:r>
      <w:r w:rsidRPr="00345591">
        <w:rPr>
          <w:rFonts w:ascii="Arial" w:hAnsi="Arial" w:cs="Arial"/>
          <w:sz w:val="24"/>
          <w:szCs w:val="24"/>
          <w:lang w:val="en-US"/>
        </w:rPr>
        <w:t>. The right-side list shows all cases that the chosen company has in the various validation systems. Thus, it is possible to get an immediate overview of all errors that is detected for a specific company. The</w:t>
      </w:r>
      <w:r>
        <w:rPr>
          <w:rFonts w:ascii="Arial" w:hAnsi="Arial" w:cs="Arial"/>
          <w:sz w:val="24"/>
          <w:szCs w:val="24"/>
          <w:lang w:val="en-US"/>
        </w:rPr>
        <w:t xml:space="preserve"> list is</w:t>
      </w:r>
      <w:r w:rsidRPr="00345591">
        <w:rPr>
          <w:rFonts w:ascii="Arial" w:hAnsi="Arial" w:cs="Arial"/>
          <w:sz w:val="24"/>
          <w:szCs w:val="24"/>
          <w:lang w:val="en-US"/>
        </w:rPr>
        <w:t xml:space="preserve"> ranked by the </w:t>
      </w:r>
      <w:r>
        <w:rPr>
          <w:rFonts w:ascii="Arial" w:hAnsi="Arial" w:cs="Arial"/>
          <w:sz w:val="24"/>
          <w:szCs w:val="24"/>
          <w:lang w:val="en-US"/>
        </w:rPr>
        <w:t xml:space="preserve">score of the </w:t>
      </w:r>
      <w:r w:rsidRPr="00345591">
        <w:rPr>
          <w:rFonts w:ascii="Arial" w:hAnsi="Arial" w:cs="Arial"/>
          <w:sz w:val="24"/>
          <w:szCs w:val="24"/>
          <w:lang w:val="en-US"/>
        </w:rPr>
        <w:t>error</w:t>
      </w:r>
      <w:r w:rsidR="004D5BB8">
        <w:rPr>
          <w:rFonts w:ascii="Arial" w:hAnsi="Arial" w:cs="Arial"/>
          <w:sz w:val="24"/>
          <w:szCs w:val="24"/>
          <w:lang w:val="en-US"/>
        </w:rPr>
        <w:t>s</w:t>
      </w:r>
      <w:r w:rsidRPr="00345591">
        <w:rPr>
          <w:rFonts w:ascii="Arial" w:hAnsi="Arial" w:cs="Arial"/>
          <w:sz w:val="24"/>
          <w:szCs w:val="24"/>
          <w:lang w:val="en-US"/>
        </w:rPr>
        <w:t>. When one clicks on a case on the company specific list, the domain specific validation IT system, where the case has arisen, opens i.e. UHTA (</w:t>
      </w:r>
      <w:r>
        <w:rPr>
          <w:rFonts w:ascii="Arial" w:hAnsi="Arial" w:cs="Arial"/>
          <w:sz w:val="24"/>
          <w:szCs w:val="24"/>
          <w:lang w:val="en-US"/>
        </w:rPr>
        <w:t xml:space="preserve">validation </w:t>
      </w:r>
      <w:r w:rsidRPr="00345591">
        <w:rPr>
          <w:rFonts w:ascii="Arial" w:hAnsi="Arial" w:cs="Arial"/>
          <w:sz w:val="24"/>
          <w:szCs w:val="24"/>
          <w:lang w:val="en-US"/>
        </w:rPr>
        <w:t>system for ITSS) or UHA (</w:t>
      </w:r>
      <w:r>
        <w:rPr>
          <w:rFonts w:ascii="Arial" w:hAnsi="Arial" w:cs="Arial"/>
          <w:sz w:val="24"/>
          <w:szCs w:val="24"/>
          <w:lang w:val="en-US"/>
        </w:rPr>
        <w:t xml:space="preserve">validation </w:t>
      </w:r>
      <w:r w:rsidRPr="00345591">
        <w:rPr>
          <w:rFonts w:ascii="Arial" w:hAnsi="Arial" w:cs="Arial"/>
          <w:sz w:val="24"/>
          <w:szCs w:val="24"/>
          <w:lang w:val="en-US"/>
        </w:rPr>
        <w:t>system for ITGS).</w:t>
      </w:r>
    </w:p>
    <w:p w14:paraId="6AF2B7EA" w14:textId="77777777" w:rsidR="00C0792E" w:rsidRDefault="00C0792E">
      <w:pPr>
        <w:rPr>
          <w:rFonts w:ascii="Arial" w:hAnsi="Arial" w:cs="Arial"/>
          <w:b/>
          <w:sz w:val="20"/>
          <w:szCs w:val="20"/>
          <w:lang w:val="en-GB"/>
        </w:rPr>
      </w:pPr>
      <w:r>
        <w:rPr>
          <w:rFonts w:ascii="Arial" w:hAnsi="Arial" w:cs="Arial"/>
          <w:b/>
          <w:sz w:val="20"/>
          <w:szCs w:val="20"/>
          <w:lang w:val="en-GB"/>
        </w:rPr>
        <w:br w:type="page"/>
      </w:r>
    </w:p>
    <w:p w14:paraId="74A3DD6D" w14:textId="055D64DA" w:rsidR="0036180F" w:rsidRPr="00345591" w:rsidRDefault="0036180F" w:rsidP="00763CF1">
      <w:pPr>
        <w:spacing w:before="120" w:after="0" w:line="360" w:lineRule="auto"/>
        <w:jc w:val="both"/>
        <w:rPr>
          <w:rFonts w:ascii="Arial" w:hAnsi="Arial" w:cs="Arial"/>
          <w:sz w:val="24"/>
          <w:szCs w:val="24"/>
          <w:lang w:val="en-US"/>
        </w:rPr>
      </w:pPr>
      <w:proofErr w:type="gramStart"/>
      <w:r>
        <w:rPr>
          <w:rFonts w:ascii="Arial" w:hAnsi="Arial" w:cs="Arial"/>
          <w:b/>
          <w:sz w:val="20"/>
          <w:szCs w:val="20"/>
          <w:lang w:val="en-GB"/>
        </w:rPr>
        <w:lastRenderedPageBreak/>
        <w:t xml:space="preserve">Figure </w:t>
      </w:r>
      <w:r w:rsidR="001167C0">
        <w:rPr>
          <w:rFonts w:ascii="Arial" w:hAnsi="Arial" w:cs="Arial"/>
          <w:b/>
          <w:sz w:val="20"/>
          <w:szCs w:val="20"/>
          <w:lang w:val="en-GB"/>
        </w:rPr>
        <w:t>9</w:t>
      </w:r>
      <w:r>
        <w:rPr>
          <w:rFonts w:ascii="Arial" w:hAnsi="Arial" w:cs="Arial"/>
          <w:b/>
          <w:sz w:val="20"/>
          <w:szCs w:val="20"/>
          <w:lang w:val="en-GB"/>
        </w:rPr>
        <w:t>.</w:t>
      </w:r>
      <w:proofErr w:type="gramEnd"/>
      <w:r>
        <w:rPr>
          <w:rFonts w:ascii="Arial" w:hAnsi="Arial" w:cs="Arial"/>
          <w:b/>
          <w:sz w:val="20"/>
          <w:szCs w:val="20"/>
          <w:lang w:val="en-GB"/>
        </w:rPr>
        <w:t xml:space="preserve"> List of cases in the </w:t>
      </w:r>
      <w:r w:rsidR="00C15800">
        <w:rPr>
          <w:rFonts w:ascii="Arial" w:hAnsi="Arial" w:cs="Arial"/>
          <w:b/>
          <w:sz w:val="20"/>
          <w:szCs w:val="20"/>
          <w:lang w:val="en-GB"/>
        </w:rPr>
        <w:t>k</w:t>
      </w:r>
      <w:r>
        <w:rPr>
          <w:rFonts w:ascii="Arial" w:hAnsi="Arial" w:cs="Arial"/>
          <w:b/>
          <w:sz w:val="20"/>
          <w:szCs w:val="20"/>
          <w:lang w:val="en-GB"/>
        </w:rPr>
        <w:t xml:space="preserve">ey </w:t>
      </w:r>
      <w:r w:rsidR="00C15800">
        <w:rPr>
          <w:rFonts w:ascii="Arial" w:hAnsi="Arial" w:cs="Arial"/>
          <w:b/>
          <w:sz w:val="20"/>
          <w:szCs w:val="20"/>
          <w:lang w:val="en-GB"/>
        </w:rPr>
        <w:t>a</w:t>
      </w:r>
      <w:r>
        <w:rPr>
          <w:rFonts w:ascii="Arial" w:hAnsi="Arial" w:cs="Arial"/>
          <w:b/>
          <w:sz w:val="20"/>
          <w:szCs w:val="20"/>
          <w:lang w:val="en-GB"/>
        </w:rPr>
        <w:t xml:space="preserve">ccount </w:t>
      </w:r>
      <w:r w:rsidR="00C15800">
        <w:rPr>
          <w:rFonts w:ascii="Arial" w:hAnsi="Arial" w:cs="Arial"/>
          <w:b/>
          <w:sz w:val="20"/>
          <w:szCs w:val="20"/>
          <w:lang w:val="en-GB"/>
        </w:rPr>
        <w:t>s</w:t>
      </w:r>
      <w:r>
        <w:rPr>
          <w:rFonts w:ascii="Arial" w:hAnsi="Arial" w:cs="Arial"/>
          <w:b/>
          <w:sz w:val="20"/>
          <w:szCs w:val="20"/>
          <w:lang w:val="en-GB"/>
        </w:rPr>
        <w:t>ystem</w:t>
      </w:r>
    </w:p>
    <w:p w14:paraId="4D728B05" w14:textId="2CEA5A82" w:rsidR="0036180F" w:rsidRPr="00144D81" w:rsidRDefault="00DA2F5A" w:rsidP="00763CF1">
      <w:pPr>
        <w:spacing w:before="120" w:after="0" w:line="360" w:lineRule="auto"/>
        <w:jc w:val="both"/>
        <w:rPr>
          <w:rFonts w:ascii="Arial" w:hAnsi="Arial" w:cs="Arial"/>
          <w:sz w:val="24"/>
          <w:szCs w:val="24"/>
          <w:lang w:val="en-US"/>
        </w:rPr>
      </w:pPr>
      <w:r>
        <w:rPr>
          <w:rFonts w:ascii="Arial" w:hAnsi="Arial" w:cs="Arial"/>
          <w:noProof/>
          <w:sz w:val="20"/>
          <w:szCs w:val="20"/>
          <w:lang w:val="en-US"/>
        </w:rPr>
        <w:drawing>
          <wp:inline distT="0" distB="0" distL="0" distR="0" wp14:anchorId="45CCA498" wp14:editId="56D34039">
            <wp:extent cx="5760720" cy="34175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UHA_sagliste_final.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3417570"/>
                    </a:xfrm>
                    <a:prstGeom prst="rect">
                      <a:avLst/>
                    </a:prstGeom>
                  </pic:spPr>
                </pic:pic>
              </a:graphicData>
            </a:graphic>
          </wp:inline>
        </w:drawing>
      </w:r>
      <w:r w:rsidR="0036180F">
        <w:rPr>
          <w:rFonts w:ascii="Arial" w:hAnsi="Arial" w:cs="Arial"/>
          <w:sz w:val="20"/>
          <w:szCs w:val="20"/>
          <w:lang w:val="en-US"/>
        </w:rPr>
        <w:t xml:space="preserve">Source: The </w:t>
      </w:r>
      <w:r w:rsidR="00C15800">
        <w:rPr>
          <w:rFonts w:ascii="Arial" w:hAnsi="Arial" w:cs="Arial"/>
          <w:sz w:val="20"/>
          <w:szCs w:val="20"/>
          <w:lang w:val="en-US"/>
        </w:rPr>
        <w:t>k</w:t>
      </w:r>
      <w:r w:rsidR="0036180F">
        <w:rPr>
          <w:rFonts w:ascii="Arial" w:hAnsi="Arial" w:cs="Arial"/>
          <w:sz w:val="20"/>
          <w:szCs w:val="20"/>
          <w:lang w:val="en-US"/>
        </w:rPr>
        <w:t xml:space="preserve">ey </w:t>
      </w:r>
      <w:r w:rsidR="00C15800">
        <w:rPr>
          <w:rFonts w:ascii="Arial" w:hAnsi="Arial" w:cs="Arial"/>
          <w:sz w:val="20"/>
          <w:szCs w:val="20"/>
          <w:lang w:val="en-US"/>
        </w:rPr>
        <w:t>a</w:t>
      </w:r>
      <w:r w:rsidR="0036180F">
        <w:rPr>
          <w:rFonts w:ascii="Arial" w:hAnsi="Arial" w:cs="Arial"/>
          <w:sz w:val="20"/>
          <w:szCs w:val="20"/>
          <w:lang w:val="en-US"/>
        </w:rPr>
        <w:t xml:space="preserve">ccount </w:t>
      </w:r>
      <w:r w:rsidR="00C15800">
        <w:rPr>
          <w:rFonts w:ascii="Arial" w:hAnsi="Arial" w:cs="Arial"/>
          <w:sz w:val="20"/>
          <w:szCs w:val="20"/>
          <w:lang w:val="en-US"/>
        </w:rPr>
        <w:t>s</w:t>
      </w:r>
      <w:r w:rsidR="0036180F">
        <w:rPr>
          <w:rFonts w:ascii="Arial" w:hAnsi="Arial" w:cs="Arial"/>
          <w:sz w:val="20"/>
          <w:szCs w:val="20"/>
          <w:lang w:val="en-US"/>
        </w:rPr>
        <w:t>ystem</w:t>
      </w:r>
      <w:r w:rsidR="008514DF">
        <w:rPr>
          <w:rFonts w:ascii="Arial" w:hAnsi="Arial" w:cs="Arial"/>
          <w:sz w:val="20"/>
          <w:szCs w:val="20"/>
          <w:lang w:val="en-US"/>
        </w:rPr>
        <w:t>, External Economy</w:t>
      </w:r>
      <w:r w:rsidR="002A5783">
        <w:rPr>
          <w:rFonts w:ascii="Arial" w:hAnsi="Arial" w:cs="Arial"/>
          <w:sz w:val="20"/>
          <w:szCs w:val="20"/>
          <w:lang w:val="en-US"/>
        </w:rPr>
        <w:t>, Statistics Denmark</w:t>
      </w:r>
    </w:p>
    <w:p w14:paraId="3E4C125D" w14:textId="359EE74C" w:rsidR="0036180F" w:rsidRPr="00345591"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The new system, thus, gives our clerical workers a comp</w:t>
      </w:r>
      <w:r>
        <w:rPr>
          <w:rFonts w:ascii="Arial" w:hAnsi="Arial" w:cs="Arial"/>
          <w:sz w:val="24"/>
          <w:szCs w:val="24"/>
          <w:lang w:val="en-US"/>
        </w:rPr>
        <w:t xml:space="preserve">rehensive overview of all </w:t>
      </w:r>
      <w:r w:rsidR="00FC242D">
        <w:rPr>
          <w:rFonts w:ascii="Arial" w:hAnsi="Arial" w:cs="Arial"/>
          <w:sz w:val="24"/>
          <w:szCs w:val="24"/>
          <w:lang w:val="en-US"/>
        </w:rPr>
        <w:t xml:space="preserve">potential errors </w:t>
      </w:r>
      <w:r>
        <w:rPr>
          <w:rFonts w:ascii="Arial" w:hAnsi="Arial" w:cs="Arial"/>
          <w:sz w:val="24"/>
          <w:szCs w:val="24"/>
          <w:lang w:val="en-US"/>
        </w:rPr>
        <w:t>they</w:t>
      </w:r>
      <w:r w:rsidRPr="00345591">
        <w:rPr>
          <w:rFonts w:ascii="Arial" w:hAnsi="Arial" w:cs="Arial"/>
          <w:sz w:val="24"/>
          <w:szCs w:val="24"/>
          <w:lang w:val="en-US"/>
        </w:rPr>
        <w:t xml:space="preserve"> might </w:t>
      </w:r>
      <w:r>
        <w:rPr>
          <w:rFonts w:ascii="Arial" w:hAnsi="Arial" w:cs="Arial"/>
          <w:sz w:val="24"/>
          <w:szCs w:val="24"/>
          <w:lang w:val="en-US"/>
        </w:rPr>
        <w:t>ask the company about when contacting them</w:t>
      </w:r>
      <w:r w:rsidRPr="00345591">
        <w:rPr>
          <w:rFonts w:ascii="Arial" w:hAnsi="Arial" w:cs="Arial"/>
          <w:sz w:val="24"/>
          <w:szCs w:val="24"/>
          <w:lang w:val="en-US"/>
        </w:rPr>
        <w:t>. In that way, we avoid that several clerks contact the same company with questions regarding the same report, as well as we know what to ask about, as we have the complete overview of the company’s reported figures.</w:t>
      </w:r>
      <w:r w:rsidR="004D5BB8">
        <w:rPr>
          <w:rFonts w:ascii="Arial" w:hAnsi="Arial" w:cs="Arial"/>
          <w:sz w:val="24"/>
          <w:szCs w:val="24"/>
          <w:lang w:val="en-US"/>
        </w:rPr>
        <w:t xml:space="preserve"> It also ensures that the manual resources are spent optimally, as the clerical workers always know which PSI </w:t>
      </w:r>
      <w:r w:rsidR="009F29E0">
        <w:rPr>
          <w:rFonts w:ascii="Arial" w:hAnsi="Arial" w:cs="Arial"/>
          <w:sz w:val="24"/>
          <w:szCs w:val="24"/>
          <w:lang w:val="en-US"/>
        </w:rPr>
        <w:t xml:space="preserve">that potentially makes the biggest error on the final figures. </w:t>
      </w:r>
    </w:p>
    <w:p w14:paraId="07694192" w14:textId="2C1C1FAF" w:rsidR="0036180F" w:rsidRPr="00345591" w:rsidRDefault="00FC242D" w:rsidP="00763CF1">
      <w:pPr>
        <w:spacing w:before="360" w:after="0" w:line="360" w:lineRule="auto"/>
        <w:jc w:val="both"/>
        <w:rPr>
          <w:rFonts w:ascii="Arial" w:hAnsi="Arial" w:cs="Arial"/>
          <w:b/>
          <w:sz w:val="24"/>
          <w:szCs w:val="24"/>
          <w:lang w:val="en-US"/>
        </w:rPr>
      </w:pPr>
      <w:r>
        <w:rPr>
          <w:rFonts w:ascii="Arial" w:hAnsi="Arial" w:cs="Arial"/>
          <w:b/>
          <w:sz w:val="24"/>
          <w:szCs w:val="24"/>
          <w:lang w:val="en-US"/>
        </w:rPr>
        <w:t>5</w:t>
      </w:r>
      <w:r w:rsidR="0036180F" w:rsidRPr="00345591">
        <w:rPr>
          <w:rFonts w:ascii="Arial" w:hAnsi="Arial" w:cs="Arial"/>
          <w:b/>
          <w:sz w:val="24"/>
          <w:szCs w:val="24"/>
          <w:lang w:val="en-US"/>
        </w:rPr>
        <w:t>. How to change or update the list of cases</w:t>
      </w:r>
    </w:p>
    <w:p w14:paraId="6C0531F6" w14:textId="6B3C361F" w:rsidR="0036180F" w:rsidRPr="00345591"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The conditions for compilation of external trade statistic are changing over time. Both in terms of resources available for compilation and the fast changing trade patterns that arise from a more globalized world. This fosters a need for a validation system that is agile enough to follow a</w:t>
      </w:r>
      <w:r>
        <w:rPr>
          <w:rFonts w:ascii="Arial" w:hAnsi="Arial" w:cs="Arial"/>
          <w:sz w:val="24"/>
          <w:szCs w:val="24"/>
          <w:lang w:val="en-US"/>
        </w:rPr>
        <w:t xml:space="preserve">long when these changes occur. The </w:t>
      </w:r>
      <w:r w:rsidR="00C15800">
        <w:rPr>
          <w:rFonts w:ascii="Arial" w:hAnsi="Arial" w:cs="Arial"/>
          <w:sz w:val="24"/>
          <w:szCs w:val="24"/>
          <w:lang w:val="en-US"/>
        </w:rPr>
        <w:t>k</w:t>
      </w:r>
      <w:r>
        <w:rPr>
          <w:rFonts w:ascii="Arial" w:hAnsi="Arial" w:cs="Arial"/>
          <w:sz w:val="24"/>
          <w:szCs w:val="24"/>
          <w:lang w:val="en-US"/>
        </w:rPr>
        <w:t xml:space="preserve">ey </w:t>
      </w:r>
      <w:r w:rsidR="00C15800">
        <w:rPr>
          <w:rFonts w:ascii="Arial" w:hAnsi="Arial" w:cs="Arial"/>
          <w:sz w:val="24"/>
          <w:szCs w:val="24"/>
          <w:lang w:val="en-US"/>
        </w:rPr>
        <w:t>a</w:t>
      </w:r>
      <w:r>
        <w:rPr>
          <w:rFonts w:ascii="Arial" w:hAnsi="Arial" w:cs="Arial"/>
          <w:sz w:val="24"/>
          <w:szCs w:val="24"/>
          <w:lang w:val="en-US"/>
        </w:rPr>
        <w:t xml:space="preserve">ccount </w:t>
      </w:r>
      <w:r w:rsidR="00C15800">
        <w:rPr>
          <w:rFonts w:ascii="Arial" w:hAnsi="Arial" w:cs="Arial"/>
          <w:sz w:val="24"/>
          <w:szCs w:val="24"/>
          <w:lang w:val="en-US"/>
        </w:rPr>
        <w:t>s</w:t>
      </w:r>
      <w:r>
        <w:rPr>
          <w:rFonts w:ascii="Arial" w:hAnsi="Arial" w:cs="Arial"/>
          <w:sz w:val="24"/>
          <w:szCs w:val="24"/>
          <w:lang w:val="en-US"/>
        </w:rPr>
        <w:t>ystem’s a</w:t>
      </w:r>
      <w:r w:rsidRPr="00345591">
        <w:rPr>
          <w:rFonts w:ascii="Arial" w:hAnsi="Arial" w:cs="Arial"/>
          <w:sz w:val="24"/>
          <w:szCs w:val="24"/>
          <w:lang w:val="en-US"/>
        </w:rPr>
        <w:t>dministration module</w:t>
      </w:r>
      <w:r>
        <w:rPr>
          <w:rFonts w:ascii="Arial" w:hAnsi="Arial" w:cs="Arial"/>
          <w:sz w:val="24"/>
          <w:szCs w:val="24"/>
          <w:lang w:val="en-US"/>
        </w:rPr>
        <w:t>, described in the previous section,</w:t>
      </w:r>
      <w:r w:rsidRPr="00345591">
        <w:rPr>
          <w:rFonts w:ascii="Arial" w:hAnsi="Arial" w:cs="Arial"/>
          <w:sz w:val="24"/>
          <w:szCs w:val="24"/>
          <w:lang w:val="en-US"/>
        </w:rPr>
        <w:t xml:space="preserve"> allows for some of these changes to be dealt with easy and fast such tha</w:t>
      </w:r>
      <w:r>
        <w:rPr>
          <w:rFonts w:ascii="Arial" w:hAnsi="Arial" w:cs="Arial"/>
          <w:sz w:val="24"/>
          <w:szCs w:val="24"/>
          <w:lang w:val="en-US"/>
        </w:rPr>
        <w:t>t we do not need to develop</w:t>
      </w:r>
      <w:r w:rsidRPr="00345591">
        <w:rPr>
          <w:rFonts w:ascii="Arial" w:hAnsi="Arial" w:cs="Arial"/>
          <w:sz w:val="24"/>
          <w:szCs w:val="24"/>
          <w:lang w:val="en-US"/>
        </w:rPr>
        <w:t xml:space="preserve"> a new system or make major changes to existing ones.</w:t>
      </w:r>
    </w:p>
    <w:p w14:paraId="1E5AA5DA" w14:textId="075284DD" w:rsidR="0036180F" w:rsidRDefault="0036180F" w:rsidP="0024063C">
      <w:pPr>
        <w:spacing w:before="120" w:after="0" w:line="360" w:lineRule="auto"/>
        <w:jc w:val="both"/>
        <w:rPr>
          <w:rFonts w:ascii="Arial" w:hAnsi="Arial" w:cs="Arial"/>
          <w:sz w:val="24"/>
          <w:szCs w:val="24"/>
          <w:lang w:val="en-US"/>
        </w:rPr>
      </w:pPr>
      <w:r w:rsidRPr="00345591">
        <w:rPr>
          <w:rFonts w:ascii="Arial" w:hAnsi="Arial" w:cs="Arial"/>
          <w:sz w:val="24"/>
          <w:szCs w:val="24"/>
          <w:lang w:val="en-US"/>
        </w:rPr>
        <w:t xml:space="preserve">The administration </w:t>
      </w:r>
      <w:r w:rsidRPr="00BC2201">
        <w:rPr>
          <w:rFonts w:ascii="Arial" w:hAnsi="Arial" w:cs="Arial"/>
          <w:sz w:val="24"/>
          <w:szCs w:val="24"/>
          <w:lang w:val="en-US"/>
        </w:rPr>
        <w:t xml:space="preserve">module in figure </w:t>
      </w:r>
      <w:r w:rsidR="00BC2201" w:rsidRPr="00FE158E">
        <w:rPr>
          <w:rFonts w:ascii="Arial" w:hAnsi="Arial" w:cs="Arial"/>
          <w:sz w:val="24"/>
          <w:szCs w:val="24"/>
          <w:lang w:val="en-US"/>
        </w:rPr>
        <w:t>8</w:t>
      </w:r>
      <w:r w:rsidRPr="00BC2201">
        <w:rPr>
          <w:rFonts w:ascii="Arial" w:hAnsi="Arial" w:cs="Arial"/>
          <w:sz w:val="24"/>
          <w:szCs w:val="24"/>
          <w:lang w:val="en-US"/>
        </w:rPr>
        <w:t xml:space="preserve"> shows</w:t>
      </w:r>
      <w:r>
        <w:rPr>
          <w:rFonts w:ascii="Arial" w:hAnsi="Arial" w:cs="Arial"/>
          <w:sz w:val="24"/>
          <w:szCs w:val="24"/>
          <w:lang w:val="en-US"/>
        </w:rPr>
        <w:t xml:space="preserve"> the different options of </w:t>
      </w:r>
      <w:r w:rsidRPr="00345591">
        <w:rPr>
          <w:rFonts w:ascii="Arial" w:hAnsi="Arial" w:cs="Arial"/>
          <w:sz w:val="24"/>
          <w:szCs w:val="24"/>
          <w:lang w:val="en-US"/>
        </w:rPr>
        <w:t xml:space="preserve">how to change weights, assign specific </w:t>
      </w:r>
      <w:r>
        <w:rPr>
          <w:rFonts w:ascii="Arial" w:hAnsi="Arial" w:cs="Arial"/>
          <w:sz w:val="24"/>
          <w:szCs w:val="24"/>
          <w:lang w:val="en-US"/>
        </w:rPr>
        <w:t>PSIs</w:t>
      </w:r>
      <w:r w:rsidRPr="00345591">
        <w:rPr>
          <w:rFonts w:ascii="Arial" w:hAnsi="Arial" w:cs="Arial"/>
          <w:sz w:val="24"/>
          <w:szCs w:val="24"/>
          <w:lang w:val="en-US"/>
        </w:rPr>
        <w:t xml:space="preserve"> to certain employees and divide enterprises among the </w:t>
      </w:r>
      <w:r w:rsidRPr="00345591">
        <w:rPr>
          <w:rFonts w:ascii="Arial" w:hAnsi="Arial" w:cs="Arial"/>
          <w:sz w:val="24"/>
          <w:szCs w:val="24"/>
          <w:lang w:val="en-US"/>
        </w:rPr>
        <w:lastRenderedPageBreak/>
        <w:t>staff based on their NACE code of economic activity</w:t>
      </w:r>
      <w:r w:rsidR="0024063C">
        <w:rPr>
          <w:rStyle w:val="Fodnotehenvisning"/>
          <w:rFonts w:ascii="Arial" w:hAnsi="Arial" w:cs="Arial"/>
          <w:sz w:val="24"/>
          <w:szCs w:val="24"/>
          <w:lang w:val="en-US"/>
        </w:rPr>
        <w:footnoteReference w:id="2"/>
      </w:r>
      <w:r w:rsidRPr="00345591">
        <w:rPr>
          <w:rFonts w:ascii="Arial" w:hAnsi="Arial" w:cs="Arial"/>
          <w:sz w:val="24"/>
          <w:szCs w:val="24"/>
          <w:lang w:val="en-US"/>
        </w:rPr>
        <w:t>.</w:t>
      </w:r>
      <w:r>
        <w:rPr>
          <w:rFonts w:ascii="Arial" w:hAnsi="Arial" w:cs="Arial"/>
          <w:sz w:val="24"/>
          <w:szCs w:val="24"/>
          <w:lang w:val="en-US"/>
        </w:rPr>
        <w:t xml:space="preserve"> In table </w:t>
      </w:r>
      <w:r w:rsidR="00BC2201">
        <w:rPr>
          <w:rFonts w:ascii="Arial" w:hAnsi="Arial" w:cs="Arial"/>
          <w:sz w:val="24"/>
          <w:szCs w:val="24"/>
          <w:lang w:val="en-US"/>
        </w:rPr>
        <w:t>2</w:t>
      </w:r>
      <w:r>
        <w:rPr>
          <w:rFonts w:ascii="Arial" w:hAnsi="Arial" w:cs="Arial"/>
          <w:sz w:val="24"/>
          <w:szCs w:val="24"/>
          <w:lang w:val="en-US"/>
        </w:rPr>
        <w:t xml:space="preserve"> and </w:t>
      </w:r>
      <w:r w:rsidR="00BC2201">
        <w:rPr>
          <w:rFonts w:ascii="Arial" w:hAnsi="Arial" w:cs="Arial"/>
          <w:sz w:val="24"/>
          <w:szCs w:val="24"/>
          <w:lang w:val="en-US"/>
        </w:rPr>
        <w:t>3</w:t>
      </w:r>
      <w:r>
        <w:rPr>
          <w:rFonts w:ascii="Arial" w:hAnsi="Arial" w:cs="Arial"/>
          <w:sz w:val="24"/>
          <w:szCs w:val="24"/>
          <w:lang w:val="en-US"/>
        </w:rPr>
        <w:t xml:space="preserve"> </w:t>
      </w:r>
      <w:r w:rsidR="004A4547">
        <w:rPr>
          <w:rFonts w:ascii="Arial" w:hAnsi="Arial" w:cs="Arial"/>
          <w:sz w:val="24"/>
          <w:szCs w:val="24"/>
          <w:lang w:val="en-US"/>
        </w:rPr>
        <w:t xml:space="preserve">there is </w:t>
      </w:r>
      <w:r>
        <w:rPr>
          <w:rFonts w:ascii="Arial" w:hAnsi="Arial" w:cs="Arial"/>
          <w:sz w:val="24"/>
          <w:szCs w:val="24"/>
          <w:lang w:val="en-US"/>
        </w:rPr>
        <w:t xml:space="preserve">an example of what happens when the weights in the administration module is changed. A fictive example is constructed to overcome confidentiality concerns. Table </w:t>
      </w:r>
      <w:r w:rsidR="0024063C">
        <w:rPr>
          <w:rFonts w:ascii="Arial" w:hAnsi="Arial" w:cs="Arial"/>
          <w:sz w:val="24"/>
          <w:szCs w:val="24"/>
          <w:lang w:val="en-US"/>
        </w:rPr>
        <w:t>2</w:t>
      </w:r>
      <w:r>
        <w:rPr>
          <w:rFonts w:ascii="Arial" w:hAnsi="Arial" w:cs="Arial"/>
          <w:sz w:val="24"/>
          <w:szCs w:val="24"/>
          <w:lang w:val="en-US"/>
        </w:rPr>
        <w:t xml:space="preserve"> presents part of a list of </w:t>
      </w:r>
      <w:r w:rsidR="0024063C">
        <w:rPr>
          <w:rFonts w:ascii="Arial" w:hAnsi="Arial" w:cs="Arial"/>
          <w:sz w:val="24"/>
          <w:szCs w:val="24"/>
          <w:lang w:val="en-US"/>
        </w:rPr>
        <w:t xml:space="preserve">potential </w:t>
      </w:r>
      <w:r>
        <w:rPr>
          <w:rFonts w:ascii="Arial" w:hAnsi="Arial" w:cs="Arial"/>
          <w:sz w:val="24"/>
          <w:szCs w:val="24"/>
          <w:lang w:val="en-US"/>
        </w:rPr>
        <w:t>errors where the total score is based on different weighted individual errors. The number in brackets following the type of error shows how many errors there are of the different types</w:t>
      </w:r>
      <w:r w:rsidR="00FC242D">
        <w:rPr>
          <w:rFonts w:ascii="Arial" w:hAnsi="Arial" w:cs="Arial"/>
          <w:sz w:val="24"/>
          <w:szCs w:val="24"/>
          <w:lang w:val="en-US"/>
        </w:rPr>
        <w:t xml:space="preserve"> for a given </w:t>
      </w:r>
      <w:r w:rsidR="009F29E0">
        <w:rPr>
          <w:rFonts w:ascii="Arial" w:hAnsi="Arial" w:cs="Arial"/>
          <w:sz w:val="24"/>
          <w:szCs w:val="24"/>
          <w:lang w:val="en-US"/>
        </w:rPr>
        <w:t>PSI</w:t>
      </w:r>
      <w:r>
        <w:rPr>
          <w:rFonts w:ascii="Arial" w:hAnsi="Arial" w:cs="Arial"/>
          <w:sz w:val="24"/>
          <w:szCs w:val="24"/>
          <w:lang w:val="en-US"/>
        </w:rPr>
        <w:t xml:space="preserve">. </w:t>
      </w:r>
    </w:p>
    <w:p w14:paraId="16995CDC" w14:textId="43D88D34" w:rsidR="0036180F" w:rsidRDefault="0036180F" w:rsidP="00763CF1">
      <w:pPr>
        <w:spacing w:before="120" w:after="0" w:line="360" w:lineRule="auto"/>
        <w:jc w:val="both"/>
        <w:rPr>
          <w:rFonts w:ascii="Arial" w:hAnsi="Arial" w:cs="Arial"/>
          <w:sz w:val="24"/>
          <w:szCs w:val="24"/>
          <w:lang w:val="en-US"/>
        </w:rPr>
      </w:pPr>
      <w:r>
        <w:rPr>
          <w:rFonts w:ascii="Arial" w:hAnsi="Arial" w:cs="Arial"/>
          <w:sz w:val="24"/>
          <w:szCs w:val="24"/>
          <w:lang w:val="en-US"/>
        </w:rPr>
        <w:t xml:space="preserve">In table </w:t>
      </w:r>
      <w:r w:rsidR="00BC2201">
        <w:rPr>
          <w:rFonts w:ascii="Arial" w:hAnsi="Arial" w:cs="Arial"/>
          <w:sz w:val="24"/>
          <w:szCs w:val="24"/>
          <w:lang w:val="en-US"/>
        </w:rPr>
        <w:t>2</w:t>
      </w:r>
      <w:r>
        <w:rPr>
          <w:rFonts w:ascii="Arial" w:hAnsi="Arial" w:cs="Arial"/>
          <w:sz w:val="24"/>
          <w:szCs w:val="24"/>
          <w:lang w:val="en-US"/>
        </w:rPr>
        <w:t xml:space="preserve"> the errors </w:t>
      </w:r>
      <w:r w:rsidR="009F29E0">
        <w:rPr>
          <w:rFonts w:ascii="Arial" w:hAnsi="Arial" w:cs="Arial"/>
          <w:sz w:val="24"/>
          <w:szCs w:val="24"/>
          <w:lang w:val="en-US"/>
        </w:rPr>
        <w:t xml:space="preserve">with the potentially biggest impact on the final figures </w:t>
      </w:r>
      <w:r>
        <w:rPr>
          <w:rFonts w:ascii="Arial" w:hAnsi="Arial" w:cs="Arial"/>
          <w:sz w:val="24"/>
          <w:szCs w:val="24"/>
          <w:lang w:val="en-US"/>
        </w:rPr>
        <w:t>would be those of company 1</w:t>
      </w:r>
      <w:r w:rsidR="009F29E0">
        <w:rPr>
          <w:rFonts w:ascii="Arial" w:hAnsi="Arial" w:cs="Arial"/>
          <w:sz w:val="24"/>
          <w:szCs w:val="24"/>
          <w:lang w:val="en-US"/>
        </w:rPr>
        <w:t xml:space="preserve">, hence </w:t>
      </w:r>
      <w:r>
        <w:rPr>
          <w:rFonts w:ascii="Arial" w:hAnsi="Arial" w:cs="Arial"/>
          <w:sz w:val="24"/>
          <w:szCs w:val="24"/>
          <w:lang w:val="en-US"/>
        </w:rPr>
        <w:t xml:space="preserve">the greatest effort to </w:t>
      </w:r>
      <w:r w:rsidR="009F29E0">
        <w:rPr>
          <w:rFonts w:ascii="Arial" w:hAnsi="Arial" w:cs="Arial"/>
          <w:sz w:val="24"/>
          <w:szCs w:val="24"/>
          <w:lang w:val="en-US"/>
        </w:rPr>
        <w:t xml:space="preserve">investigate and potentially </w:t>
      </w:r>
      <w:r>
        <w:rPr>
          <w:rFonts w:ascii="Arial" w:hAnsi="Arial" w:cs="Arial"/>
          <w:sz w:val="24"/>
          <w:szCs w:val="24"/>
          <w:lang w:val="en-US"/>
        </w:rPr>
        <w:t xml:space="preserve">solve </w:t>
      </w:r>
      <w:r w:rsidR="009F29E0">
        <w:rPr>
          <w:rFonts w:ascii="Arial" w:hAnsi="Arial" w:cs="Arial"/>
          <w:sz w:val="24"/>
          <w:szCs w:val="24"/>
          <w:lang w:val="en-US"/>
        </w:rPr>
        <w:t xml:space="preserve">these </w:t>
      </w:r>
      <w:r>
        <w:rPr>
          <w:rFonts w:ascii="Arial" w:hAnsi="Arial" w:cs="Arial"/>
          <w:sz w:val="24"/>
          <w:szCs w:val="24"/>
          <w:lang w:val="en-US"/>
        </w:rPr>
        <w:t>error</w:t>
      </w:r>
      <w:r w:rsidR="009F29E0">
        <w:rPr>
          <w:rFonts w:ascii="Arial" w:hAnsi="Arial" w:cs="Arial"/>
          <w:sz w:val="24"/>
          <w:szCs w:val="24"/>
          <w:lang w:val="en-US"/>
        </w:rPr>
        <w:t>s</w:t>
      </w:r>
      <w:r>
        <w:rPr>
          <w:rFonts w:ascii="Arial" w:hAnsi="Arial" w:cs="Arial"/>
          <w:sz w:val="24"/>
          <w:szCs w:val="24"/>
          <w:lang w:val="en-US"/>
        </w:rPr>
        <w:t xml:space="preserve"> </w:t>
      </w:r>
      <w:r w:rsidR="009F29E0">
        <w:rPr>
          <w:rFonts w:ascii="Arial" w:hAnsi="Arial" w:cs="Arial"/>
          <w:sz w:val="24"/>
          <w:szCs w:val="24"/>
          <w:lang w:val="en-US"/>
        </w:rPr>
        <w:t>sho</w:t>
      </w:r>
      <w:r>
        <w:rPr>
          <w:rFonts w:ascii="Arial" w:hAnsi="Arial" w:cs="Arial"/>
          <w:sz w:val="24"/>
          <w:szCs w:val="24"/>
          <w:lang w:val="en-US"/>
        </w:rPr>
        <w:t xml:space="preserve">uld be put here. </w:t>
      </w:r>
      <w:r w:rsidR="009F29E0">
        <w:rPr>
          <w:rFonts w:ascii="Arial" w:hAnsi="Arial" w:cs="Arial"/>
          <w:sz w:val="24"/>
          <w:szCs w:val="24"/>
          <w:lang w:val="en-US"/>
        </w:rPr>
        <w:t xml:space="preserve">Then </w:t>
      </w:r>
      <w:proofErr w:type="gramStart"/>
      <w:r w:rsidR="009F29E0">
        <w:rPr>
          <w:rFonts w:ascii="Arial" w:hAnsi="Arial" w:cs="Arial"/>
          <w:sz w:val="24"/>
          <w:szCs w:val="24"/>
          <w:lang w:val="en-US"/>
        </w:rPr>
        <w:t>follows company</w:t>
      </w:r>
      <w:proofErr w:type="gramEnd"/>
      <w:r w:rsidR="009F29E0">
        <w:rPr>
          <w:rFonts w:ascii="Arial" w:hAnsi="Arial" w:cs="Arial"/>
          <w:sz w:val="24"/>
          <w:szCs w:val="24"/>
          <w:lang w:val="en-US"/>
        </w:rPr>
        <w:t xml:space="preserve"> 2, potentially </w:t>
      </w:r>
      <w:r w:rsidR="005F24DD">
        <w:rPr>
          <w:rFonts w:ascii="Arial" w:hAnsi="Arial" w:cs="Arial"/>
          <w:sz w:val="24"/>
          <w:szCs w:val="24"/>
          <w:lang w:val="en-US"/>
        </w:rPr>
        <w:t>affecting</w:t>
      </w:r>
      <w:r w:rsidR="009F29E0">
        <w:rPr>
          <w:rFonts w:ascii="Arial" w:hAnsi="Arial" w:cs="Arial"/>
          <w:sz w:val="24"/>
          <w:szCs w:val="24"/>
          <w:lang w:val="en-US"/>
        </w:rPr>
        <w:t xml:space="preserve"> the final figures the most, and so on.</w:t>
      </w:r>
      <w:r w:rsidR="004A4547">
        <w:rPr>
          <w:rFonts w:ascii="Arial" w:hAnsi="Arial" w:cs="Arial"/>
          <w:sz w:val="24"/>
          <w:szCs w:val="24"/>
          <w:lang w:val="en-US"/>
        </w:rPr>
        <w:t xml:space="preserve"> By solving one error for company 1 the total score for company 1 will decrease and the next time the key account system is opened company 1 might not be at the top of the list anymore. This makes the system very agile and able to continually adapt to the new information that occur.</w:t>
      </w:r>
    </w:p>
    <w:p w14:paraId="61C2E3AD" w14:textId="3977CACF" w:rsidR="0039795D" w:rsidRDefault="0036180F">
      <w:pPr>
        <w:spacing w:before="120" w:after="0" w:line="360" w:lineRule="auto"/>
        <w:jc w:val="both"/>
        <w:rPr>
          <w:rFonts w:ascii="Arial" w:hAnsi="Arial" w:cs="Arial"/>
          <w:sz w:val="24"/>
          <w:szCs w:val="24"/>
          <w:lang w:val="en-US"/>
        </w:rPr>
      </w:pPr>
      <w:proofErr w:type="gramStart"/>
      <w:r>
        <w:rPr>
          <w:rFonts w:ascii="Arial" w:hAnsi="Arial" w:cs="Arial"/>
          <w:b/>
          <w:sz w:val="20"/>
          <w:szCs w:val="20"/>
          <w:lang w:val="en-GB"/>
        </w:rPr>
        <w:t xml:space="preserve">Table </w:t>
      </w:r>
      <w:r w:rsidR="00BC2201">
        <w:rPr>
          <w:rFonts w:ascii="Arial" w:hAnsi="Arial" w:cs="Arial"/>
          <w:b/>
          <w:sz w:val="20"/>
          <w:szCs w:val="20"/>
          <w:lang w:val="en-GB"/>
        </w:rPr>
        <w:t>2</w:t>
      </w:r>
      <w:r>
        <w:rPr>
          <w:rFonts w:ascii="Arial" w:hAnsi="Arial" w:cs="Arial"/>
          <w:b/>
          <w:sz w:val="20"/>
          <w:szCs w:val="20"/>
          <w:lang w:val="en-GB"/>
        </w:rPr>
        <w:t>.</w:t>
      </w:r>
      <w:proofErr w:type="gramEnd"/>
      <w:r>
        <w:rPr>
          <w:rFonts w:ascii="Arial" w:hAnsi="Arial" w:cs="Arial"/>
          <w:b/>
          <w:sz w:val="20"/>
          <w:szCs w:val="20"/>
          <w:lang w:val="en-GB"/>
        </w:rPr>
        <w:t xml:space="preserve"> Fictive </w:t>
      </w:r>
      <w:r w:rsidR="008514DF">
        <w:rPr>
          <w:rFonts w:ascii="Arial" w:hAnsi="Arial" w:cs="Arial"/>
          <w:b/>
          <w:sz w:val="20"/>
          <w:szCs w:val="20"/>
          <w:lang w:val="en-GB"/>
        </w:rPr>
        <w:t>list of potential errors</w:t>
      </w:r>
      <w:r>
        <w:rPr>
          <w:rFonts w:ascii="Arial" w:hAnsi="Arial" w:cs="Arial"/>
          <w:b/>
          <w:sz w:val="20"/>
          <w:szCs w:val="20"/>
          <w:lang w:val="en-GB"/>
        </w:rPr>
        <w:t xml:space="preserve"> before changes</w:t>
      </w:r>
      <w:bookmarkStart w:id="1" w:name="Brødtekst"/>
      <w:bookmarkEnd w:id="1"/>
    </w:p>
    <w:tbl>
      <w:tblPr>
        <w:tblStyle w:val="Tabel-Gitter"/>
        <w:tblW w:w="0" w:type="auto"/>
        <w:tblLook w:val="04A0" w:firstRow="1" w:lastRow="0" w:firstColumn="1" w:lastColumn="0" w:noHBand="0" w:noVBand="1"/>
      </w:tblPr>
      <w:tblGrid>
        <w:gridCol w:w="2322"/>
        <w:gridCol w:w="3315"/>
        <w:gridCol w:w="1329"/>
      </w:tblGrid>
      <w:tr w:rsidR="0039795D" w:rsidRPr="001D4F80" w14:paraId="0427AB3B" w14:textId="77777777" w:rsidTr="00FE158E">
        <w:tc>
          <w:tcPr>
            <w:tcW w:w="2322" w:type="dxa"/>
          </w:tcPr>
          <w:p w14:paraId="0CA54DA6" w14:textId="77777777" w:rsidR="0039795D" w:rsidRPr="00345A70" w:rsidRDefault="0039795D" w:rsidP="00345A70">
            <w:pPr>
              <w:spacing w:before="120" w:line="360" w:lineRule="auto"/>
              <w:jc w:val="center"/>
              <w:rPr>
                <w:rFonts w:ascii="Arial" w:hAnsi="Arial" w:cs="Arial"/>
                <w:b/>
                <w:sz w:val="20"/>
                <w:szCs w:val="20"/>
                <w:lang w:val="en-GB"/>
              </w:rPr>
            </w:pPr>
            <w:r>
              <w:rPr>
                <w:rFonts w:ascii="Arial" w:hAnsi="Arial" w:cs="Arial"/>
                <w:b/>
                <w:sz w:val="20"/>
                <w:szCs w:val="20"/>
                <w:lang w:val="en-GB"/>
              </w:rPr>
              <w:t>Company</w:t>
            </w:r>
          </w:p>
        </w:tc>
        <w:tc>
          <w:tcPr>
            <w:tcW w:w="3315" w:type="dxa"/>
          </w:tcPr>
          <w:p w14:paraId="3CA09F10" w14:textId="77777777" w:rsidR="0039795D" w:rsidRPr="00345A70" w:rsidRDefault="0039795D" w:rsidP="00345A70">
            <w:pPr>
              <w:spacing w:before="120" w:line="360" w:lineRule="auto"/>
              <w:jc w:val="center"/>
              <w:rPr>
                <w:rFonts w:ascii="Arial" w:hAnsi="Arial" w:cs="Arial"/>
                <w:b/>
                <w:sz w:val="20"/>
                <w:szCs w:val="20"/>
                <w:lang w:val="en-GB"/>
              </w:rPr>
            </w:pPr>
            <w:r>
              <w:rPr>
                <w:rFonts w:ascii="Arial" w:hAnsi="Arial" w:cs="Arial"/>
                <w:b/>
                <w:sz w:val="20"/>
                <w:szCs w:val="20"/>
                <w:lang w:val="en-GB"/>
              </w:rPr>
              <w:t>Type of error</w:t>
            </w:r>
          </w:p>
        </w:tc>
        <w:tc>
          <w:tcPr>
            <w:tcW w:w="1329" w:type="dxa"/>
          </w:tcPr>
          <w:p w14:paraId="790306C5" w14:textId="77777777" w:rsidR="0039795D" w:rsidRPr="00345A70" w:rsidRDefault="0039795D" w:rsidP="00345A70">
            <w:pPr>
              <w:spacing w:before="120" w:line="360" w:lineRule="auto"/>
              <w:jc w:val="center"/>
              <w:rPr>
                <w:rFonts w:ascii="Arial" w:hAnsi="Arial" w:cs="Arial"/>
                <w:b/>
                <w:sz w:val="20"/>
                <w:szCs w:val="20"/>
                <w:lang w:val="en-GB"/>
              </w:rPr>
            </w:pPr>
            <w:r>
              <w:rPr>
                <w:rFonts w:ascii="Arial" w:hAnsi="Arial" w:cs="Arial"/>
                <w:b/>
                <w:sz w:val="20"/>
                <w:szCs w:val="20"/>
                <w:lang w:val="en-GB"/>
              </w:rPr>
              <w:t>Score</w:t>
            </w:r>
          </w:p>
        </w:tc>
      </w:tr>
      <w:tr w:rsidR="0039795D" w:rsidRPr="001D4F80" w14:paraId="60DEC921" w14:textId="77777777" w:rsidTr="00FE158E">
        <w:tc>
          <w:tcPr>
            <w:tcW w:w="2322" w:type="dxa"/>
          </w:tcPr>
          <w:p w14:paraId="00E0AD0F" w14:textId="77777777" w:rsidR="0039795D" w:rsidRPr="00345A70" w:rsidRDefault="0039795D" w:rsidP="0039795D">
            <w:pPr>
              <w:spacing w:before="120" w:line="360" w:lineRule="auto"/>
              <w:jc w:val="center"/>
              <w:rPr>
                <w:rFonts w:ascii="Arial" w:hAnsi="Arial" w:cs="Arial"/>
                <w:sz w:val="20"/>
                <w:szCs w:val="20"/>
                <w:lang w:val="en-GB"/>
              </w:rPr>
            </w:pPr>
            <w:r>
              <w:rPr>
                <w:rFonts w:ascii="Arial" w:hAnsi="Arial" w:cs="Arial"/>
                <w:sz w:val="20"/>
                <w:szCs w:val="20"/>
                <w:lang w:val="en-GB"/>
              </w:rPr>
              <w:t>Company 1</w:t>
            </w:r>
          </w:p>
        </w:tc>
        <w:tc>
          <w:tcPr>
            <w:tcW w:w="3315" w:type="dxa"/>
          </w:tcPr>
          <w:p w14:paraId="465BDBE2"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CVRT, T04(3), T02(5), SAND(27)</w:t>
            </w:r>
          </w:p>
        </w:tc>
        <w:tc>
          <w:tcPr>
            <w:tcW w:w="1329" w:type="dxa"/>
          </w:tcPr>
          <w:p w14:paraId="4D0F5939"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403</w:t>
            </w:r>
          </w:p>
        </w:tc>
      </w:tr>
      <w:tr w:rsidR="0039795D" w:rsidRPr="001D4F80" w14:paraId="4D001ABF" w14:textId="77777777" w:rsidTr="00FE158E">
        <w:tc>
          <w:tcPr>
            <w:tcW w:w="2322" w:type="dxa"/>
          </w:tcPr>
          <w:p w14:paraId="5DD6E6A1"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Company 2</w:t>
            </w:r>
          </w:p>
        </w:tc>
        <w:tc>
          <w:tcPr>
            <w:tcW w:w="3315" w:type="dxa"/>
          </w:tcPr>
          <w:p w14:paraId="185AA10E"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CVRT, T04(3), T02(7)</w:t>
            </w:r>
          </w:p>
        </w:tc>
        <w:tc>
          <w:tcPr>
            <w:tcW w:w="1329" w:type="dxa"/>
          </w:tcPr>
          <w:p w14:paraId="67E16582"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189</w:t>
            </w:r>
          </w:p>
        </w:tc>
      </w:tr>
      <w:tr w:rsidR="0039795D" w:rsidRPr="001D4F80" w14:paraId="07D24B6C" w14:textId="77777777" w:rsidTr="00FE158E">
        <w:tc>
          <w:tcPr>
            <w:tcW w:w="2322" w:type="dxa"/>
          </w:tcPr>
          <w:p w14:paraId="180EE828"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Company 3</w:t>
            </w:r>
          </w:p>
        </w:tc>
        <w:tc>
          <w:tcPr>
            <w:tcW w:w="3315" w:type="dxa"/>
          </w:tcPr>
          <w:p w14:paraId="0EED070C"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T04(4)</w:t>
            </w:r>
          </w:p>
        </w:tc>
        <w:tc>
          <w:tcPr>
            <w:tcW w:w="1329" w:type="dxa"/>
          </w:tcPr>
          <w:p w14:paraId="363419E6"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72</w:t>
            </w:r>
          </w:p>
        </w:tc>
      </w:tr>
      <w:tr w:rsidR="0039795D" w:rsidRPr="001D4F80" w14:paraId="4F3DAD51" w14:textId="77777777" w:rsidTr="00FE158E">
        <w:tc>
          <w:tcPr>
            <w:tcW w:w="2322" w:type="dxa"/>
          </w:tcPr>
          <w:p w14:paraId="29A430EC"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Company 4</w:t>
            </w:r>
          </w:p>
        </w:tc>
        <w:tc>
          <w:tcPr>
            <w:tcW w:w="3315" w:type="dxa"/>
          </w:tcPr>
          <w:p w14:paraId="1AF59A8A"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SAND(5)</w:t>
            </w:r>
          </w:p>
        </w:tc>
        <w:tc>
          <w:tcPr>
            <w:tcW w:w="1329" w:type="dxa"/>
          </w:tcPr>
          <w:p w14:paraId="5B365A93"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40</w:t>
            </w:r>
          </w:p>
        </w:tc>
      </w:tr>
    </w:tbl>
    <w:p w14:paraId="7BDBE080" w14:textId="5F810565" w:rsidR="00BC0A3F" w:rsidRPr="00FE158E" w:rsidRDefault="00BC0A3F" w:rsidP="00FE158E">
      <w:pPr>
        <w:spacing w:after="0" w:line="360" w:lineRule="auto"/>
        <w:jc w:val="both"/>
        <w:rPr>
          <w:rFonts w:ascii="Arial" w:hAnsi="Arial" w:cs="Arial"/>
          <w:sz w:val="20"/>
          <w:szCs w:val="20"/>
          <w:lang w:val="en-US"/>
        </w:rPr>
      </w:pPr>
      <w:r w:rsidRPr="00FE158E">
        <w:rPr>
          <w:rFonts w:ascii="Arial" w:hAnsi="Arial" w:cs="Arial"/>
          <w:sz w:val="20"/>
          <w:szCs w:val="20"/>
          <w:lang w:val="en-US"/>
        </w:rPr>
        <w:t>Source:</w:t>
      </w:r>
      <w:r w:rsidR="008514DF">
        <w:rPr>
          <w:rFonts w:ascii="Arial" w:hAnsi="Arial" w:cs="Arial"/>
          <w:sz w:val="20"/>
          <w:szCs w:val="20"/>
          <w:lang w:val="en-US"/>
        </w:rPr>
        <w:t xml:space="preserve"> External Economy</w:t>
      </w:r>
      <w:r w:rsidR="002A5783">
        <w:rPr>
          <w:rFonts w:ascii="Arial" w:hAnsi="Arial" w:cs="Arial"/>
          <w:sz w:val="20"/>
          <w:szCs w:val="20"/>
          <w:lang w:val="en-US"/>
        </w:rPr>
        <w:t>, Statistics Denmark</w:t>
      </w:r>
    </w:p>
    <w:p w14:paraId="5F27B1DA" w14:textId="48ED858D" w:rsidR="008A489F" w:rsidRDefault="0024063C" w:rsidP="00FE158E">
      <w:pPr>
        <w:spacing w:before="120" w:after="0" w:line="360" w:lineRule="auto"/>
        <w:jc w:val="both"/>
        <w:rPr>
          <w:rFonts w:ascii="Arial" w:hAnsi="Arial" w:cs="Arial"/>
          <w:sz w:val="24"/>
          <w:szCs w:val="24"/>
          <w:lang w:val="en-US"/>
        </w:rPr>
      </w:pPr>
      <w:r>
        <w:rPr>
          <w:rFonts w:ascii="Arial" w:hAnsi="Arial" w:cs="Arial"/>
          <w:sz w:val="24"/>
          <w:szCs w:val="24"/>
          <w:lang w:val="en-US"/>
        </w:rPr>
        <w:t xml:space="preserve">In </w:t>
      </w:r>
      <w:r w:rsidR="004A4547">
        <w:rPr>
          <w:rFonts w:ascii="Arial" w:hAnsi="Arial" w:cs="Arial"/>
          <w:sz w:val="24"/>
          <w:szCs w:val="24"/>
          <w:lang w:val="en-US"/>
        </w:rPr>
        <w:t>figure 10</w:t>
      </w:r>
      <w:r>
        <w:rPr>
          <w:rFonts w:ascii="Arial" w:hAnsi="Arial" w:cs="Arial"/>
          <w:sz w:val="24"/>
          <w:szCs w:val="24"/>
          <w:lang w:val="en-US"/>
        </w:rPr>
        <w:t xml:space="preserve"> the weights have been changed in the administration module</w:t>
      </w:r>
      <w:r w:rsidR="008A489F">
        <w:rPr>
          <w:rFonts w:ascii="Arial" w:hAnsi="Arial" w:cs="Arial"/>
          <w:sz w:val="24"/>
          <w:szCs w:val="24"/>
          <w:lang w:val="en-US"/>
        </w:rPr>
        <w:t>, resulting in a</w:t>
      </w:r>
      <w:r w:rsidR="004A4547">
        <w:rPr>
          <w:rFonts w:ascii="Arial" w:hAnsi="Arial" w:cs="Arial"/>
          <w:sz w:val="24"/>
          <w:szCs w:val="24"/>
          <w:lang w:val="en-US"/>
        </w:rPr>
        <w:t xml:space="preserve"> new</w:t>
      </w:r>
      <w:r w:rsidR="008A489F">
        <w:rPr>
          <w:rFonts w:ascii="Arial" w:hAnsi="Arial" w:cs="Arial"/>
          <w:sz w:val="24"/>
          <w:szCs w:val="24"/>
          <w:lang w:val="en-US"/>
        </w:rPr>
        <w:t xml:space="preserve"> list of potential errors presented in table 3</w:t>
      </w:r>
      <w:r w:rsidR="0036180F">
        <w:rPr>
          <w:rFonts w:ascii="Arial" w:hAnsi="Arial" w:cs="Arial"/>
          <w:sz w:val="24"/>
          <w:szCs w:val="24"/>
          <w:lang w:val="en-US"/>
        </w:rPr>
        <w:t xml:space="preserve">. </w:t>
      </w:r>
    </w:p>
    <w:p w14:paraId="4DE0C644" w14:textId="77777777" w:rsidR="00C0792E" w:rsidRDefault="00C0792E">
      <w:pPr>
        <w:rPr>
          <w:rFonts w:ascii="Arial" w:hAnsi="Arial" w:cs="Arial"/>
          <w:b/>
          <w:sz w:val="20"/>
          <w:szCs w:val="20"/>
          <w:lang w:val="en-GB"/>
        </w:rPr>
      </w:pPr>
      <w:r>
        <w:rPr>
          <w:rFonts w:ascii="Arial" w:hAnsi="Arial" w:cs="Arial"/>
          <w:b/>
          <w:sz w:val="20"/>
          <w:szCs w:val="20"/>
          <w:lang w:val="en-GB"/>
        </w:rPr>
        <w:br w:type="page"/>
      </w:r>
    </w:p>
    <w:p w14:paraId="1FC6F3EC" w14:textId="7C86791A" w:rsidR="008A489F" w:rsidRPr="00345591" w:rsidRDefault="008A489F" w:rsidP="008A489F">
      <w:pPr>
        <w:spacing w:before="120" w:after="0" w:line="360" w:lineRule="auto"/>
        <w:jc w:val="both"/>
        <w:rPr>
          <w:rFonts w:ascii="Arial" w:hAnsi="Arial" w:cs="Arial"/>
          <w:sz w:val="24"/>
          <w:szCs w:val="24"/>
          <w:lang w:val="en-US"/>
        </w:rPr>
      </w:pPr>
      <w:proofErr w:type="gramStart"/>
      <w:r>
        <w:rPr>
          <w:rFonts w:ascii="Arial" w:hAnsi="Arial" w:cs="Arial"/>
          <w:b/>
          <w:sz w:val="20"/>
          <w:szCs w:val="20"/>
          <w:lang w:val="en-GB"/>
        </w:rPr>
        <w:lastRenderedPageBreak/>
        <w:t>Figure 10.</w:t>
      </w:r>
      <w:proofErr w:type="gramEnd"/>
      <w:r>
        <w:rPr>
          <w:rFonts w:ascii="Arial" w:hAnsi="Arial" w:cs="Arial"/>
          <w:b/>
          <w:sz w:val="20"/>
          <w:szCs w:val="20"/>
          <w:lang w:val="en-GB"/>
        </w:rPr>
        <w:t xml:space="preserve"> The administration module after changing the weights</w:t>
      </w:r>
    </w:p>
    <w:p w14:paraId="291F512A" w14:textId="39B2EA19" w:rsidR="008A489F" w:rsidRDefault="008A489F" w:rsidP="00763CF1">
      <w:pPr>
        <w:spacing w:before="120" w:after="0" w:line="360" w:lineRule="auto"/>
        <w:jc w:val="both"/>
        <w:rPr>
          <w:rFonts w:ascii="Arial" w:hAnsi="Arial" w:cs="Arial"/>
          <w:sz w:val="24"/>
          <w:szCs w:val="24"/>
          <w:lang w:val="en-US"/>
        </w:rPr>
      </w:pPr>
      <w:r>
        <w:rPr>
          <w:rFonts w:ascii="Arial" w:hAnsi="Arial" w:cs="Arial"/>
          <w:noProof/>
          <w:sz w:val="24"/>
          <w:szCs w:val="24"/>
          <w:lang w:val="en-US"/>
        </w:rPr>
        <w:drawing>
          <wp:inline distT="0" distB="0" distL="0" distR="0" wp14:anchorId="7A0C3E23" wp14:editId="0372712A">
            <wp:extent cx="2445421" cy="4155717"/>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Ændring i vægte_final.PNG"/>
                    <pic:cNvPicPr/>
                  </pic:nvPicPr>
                  <pic:blipFill>
                    <a:blip r:embed="rId19">
                      <a:extLst>
                        <a:ext uri="{28A0092B-C50C-407E-A947-70E740481C1C}">
                          <a14:useLocalDpi xmlns:a14="http://schemas.microsoft.com/office/drawing/2010/main" val="0"/>
                        </a:ext>
                      </a:extLst>
                    </a:blip>
                    <a:stretch>
                      <a:fillRect/>
                    </a:stretch>
                  </pic:blipFill>
                  <pic:spPr>
                    <a:xfrm>
                      <a:off x="0" y="0"/>
                      <a:ext cx="2458234" cy="4177491"/>
                    </a:xfrm>
                    <a:prstGeom prst="rect">
                      <a:avLst/>
                    </a:prstGeom>
                  </pic:spPr>
                </pic:pic>
              </a:graphicData>
            </a:graphic>
          </wp:inline>
        </w:drawing>
      </w:r>
    </w:p>
    <w:p w14:paraId="1FCB845F" w14:textId="2DC451C0" w:rsidR="008A489F" w:rsidRDefault="00C15800" w:rsidP="00763CF1">
      <w:pPr>
        <w:spacing w:before="120" w:after="0" w:line="360" w:lineRule="auto"/>
        <w:jc w:val="both"/>
        <w:rPr>
          <w:rFonts w:ascii="Arial" w:hAnsi="Arial" w:cs="Arial"/>
          <w:sz w:val="24"/>
          <w:szCs w:val="24"/>
          <w:lang w:val="en-US"/>
        </w:rPr>
      </w:pPr>
      <w:r>
        <w:rPr>
          <w:rFonts w:ascii="Arial" w:hAnsi="Arial" w:cs="Arial"/>
          <w:sz w:val="20"/>
          <w:szCs w:val="20"/>
          <w:lang w:val="en-US"/>
        </w:rPr>
        <w:t>Source: The key account s</w:t>
      </w:r>
      <w:r w:rsidR="008A489F">
        <w:rPr>
          <w:rFonts w:ascii="Arial" w:hAnsi="Arial" w:cs="Arial"/>
          <w:sz w:val="20"/>
          <w:szCs w:val="20"/>
          <w:lang w:val="en-US"/>
        </w:rPr>
        <w:t>ystem, External Economy</w:t>
      </w:r>
      <w:r w:rsidR="002A5783">
        <w:rPr>
          <w:rFonts w:ascii="Arial" w:hAnsi="Arial" w:cs="Arial"/>
          <w:sz w:val="20"/>
          <w:szCs w:val="20"/>
          <w:lang w:val="en-US"/>
        </w:rPr>
        <w:t>, Statistics Denmark</w:t>
      </w:r>
    </w:p>
    <w:p w14:paraId="3D409260" w14:textId="4FBF9048" w:rsidR="0036180F" w:rsidRDefault="0036180F" w:rsidP="00763CF1">
      <w:pPr>
        <w:spacing w:before="120" w:after="0" w:line="360" w:lineRule="auto"/>
        <w:jc w:val="both"/>
        <w:rPr>
          <w:rFonts w:ascii="Arial" w:hAnsi="Arial" w:cs="Arial"/>
          <w:sz w:val="24"/>
          <w:szCs w:val="24"/>
          <w:lang w:val="en-US"/>
        </w:rPr>
      </w:pPr>
      <w:r w:rsidRPr="00345591">
        <w:rPr>
          <w:rFonts w:ascii="Arial" w:hAnsi="Arial" w:cs="Arial"/>
          <w:sz w:val="24"/>
          <w:szCs w:val="24"/>
          <w:lang w:val="en-US"/>
        </w:rPr>
        <w:t xml:space="preserve">By changing the weights the list of </w:t>
      </w:r>
      <w:r w:rsidR="008514DF">
        <w:rPr>
          <w:rFonts w:ascii="Arial" w:hAnsi="Arial" w:cs="Arial"/>
          <w:sz w:val="24"/>
          <w:szCs w:val="24"/>
          <w:lang w:val="en-US"/>
        </w:rPr>
        <w:t>potential errors</w:t>
      </w:r>
      <w:r w:rsidRPr="00345591">
        <w:rPr>
          <w:rFonts w:ascii="Arial" w:hAnsi="Arial" w:cs="Arial"/>
          <w:sz w:val="24"/>
          <w:szCs w:val="24"/>
          <w:lang w:val="en-US"/>
        </w:rPr>
        <w:t xml:space="preserve"> could end up looking d</w:t>
      </w:r>
      <w:r>
        <w:rPr>
          <w:rFonts w:ascii="Arial" w:hAnsi="Arial" w:cs="Arial"/>
          <w:sz w:val="24"/>
          <w:szCs w:val="24"/>
          <w:lang w:val="en-US"/>
        </w:rPr>
        <w:t>ifferently</w:t>
      </w:r>
      <w:r w:rsidR="008A489F">
        <w:rPr>
          <w:rFonts w:ascii="Arial" w:hAnsi="Arial" w:cs="Arial"/>
          <w:sz w:val="24"/>
          <w:szCs w:val="24"/>
          <w:lang w:val="en-US"/>
        </w:rPr>
        <w:t xml:space="preserve"> as shown in table 3</w:t>
      </w:r>
      <w:r>
        <w:rPr>
          <w:rFonts w:ascii="Arial" w:hAnsi="Arial" w:cs="Arial"/>
          <w:sz w:val="24"/>
          <w:szCs w:val="24"/>
          <w:lang w:val="en-US"/>
        </w:rPr>
        <w:t>. In th</w:t>
      </w:r>
      <w:r w:rsidR="008A489F">
        <w:rPr>
          <w:rFonts w:ascii="Arial" w:hAnsi="Arial" w:cs="Arial"/>
          <w:sz w:val="24"/>
          <w:szCs w:val="24"/>
          <w:lang w:val="en-US"/>
        </w:rPr>
        <w:t>is</w:t>
      </w:r>
      <w:r>
        <w:rPr>
          <w:rFonts w:ascii="Arial" w:hAnsi="Arial" w:cs="Arial"/>
          <w:sz w:val="24"/>
          <w:szCs w:val="24"/>
          <w:lang w:val="en-US"/>
        </w:rPr>
        <w:t xml:space="preserve"> case, </w:t>
      </w:r>
      <w:r w:rsidR="00D22914">
        <w:rPr>
          <w:rFonts w:ascii="Arial" w:hAnsi="Arial" w:cs="Arial"/>
          <w:sz w:val="24"/>
          <w:szCs w:val="24"/>
          <w:lang w:val="en-US"/>
        </w:rPr>
        <w:t>c</w:t>
      </w:r>
      <w:r w:rsidR="00D22914" w:rsidRPr="00345591">
        <w:rPr>
          <w:rFonts w:ascii="Arial" w:hAnsi="Arial" w:cs="Arial"/>
          <w:sz w:val="24"/>
          <w:szCs w:val="24"/>
          <w:lang w:val="en-US"/>
        </w:rPr>
        <w:t>ompany 2</w:t>
      </w:r>
      <w:r w:rsidR="00D22914">
        <w:rPr>
          <w:rFonts w:ascii="Arial" w:hAnsi="Arial" w:cs="Arial"/>
          <w:sz w:val="24"/>
          <w:szCs w:val="24"/>
          <w:lang w:val="en-US"/>
        </w:rPr>
        <w:t xml:space="preserve"> now potentially has</w:t>
      </w:r>
      <w:r w:rsidR="009F29E0">
        <w:rPr>
          <w:rFonts w:ascii="Arial" w:hAnsi="Arial" w:cs="Arial"/>
          <w:sz w:val="24"/>
          <w:szCs w:val="24"/>
          <w:lang w:val="en-US"/>
        </w:rPr>
        <w:t xml:space="preserve"> the most</w:t>
      </w:r>
      <w:r>
        <w:rPr>
          <w:rFonts w:ascii="Arial" w:hAnsi="Arial" w:cs="Arial"/>
          <w:sz w:val="24"/>
          <w:szCs w:val="24"/>
          <w:lang w:val="en-US"/>
        </w:rPr>
        <w:t xml:space="preserve"> important errors and we would solve these first. Next up is company 1 with the second most important errors to be solved. The scores for company 3 and 4 have changed, but the order of importance has not and they will still be looked at as third and fourth priority.</w:t>
      </w:r>
    </w:p>
    <w:p w14:paraId="2EA5C0D9" w14:textId="511BBAFF" w:rsidR="0039795D" w:rsidRDefault="0036180F">
      <w:pPr>
        <w:spacing w:before="120" w:after="0" w:line="360" w:lineRule="auto"/>
        <w:jc w:val="both"/>
        <w:rPr>
          <w:rFonts w:ascii="Arial" w:hAnsi="Arial" w:cs="Arial"/>
          <w:sz w:val="24"/>
          <w:szCs w:val="24"/>
          <w:lang w:val="en-US"/>
        </w:rPr>
      </w:pPr>
      <w:proofErr w:type="gramStart"/>
      <w:r>
        <w:rPr>
          <w:rFonts w:ascii="Arial" w:hAnsi="Arial" w:cs="Arial"/>
          <w:b/>
          <w:sz w:val="20"/>
          <w:szCs w:val="20"/>
          <w:lang w:val="en-GB"/>
        </w:rPr>
        <w:t xml:space="preserve">Table </w:t>
      </w:r>
      <w:r w:rsidR="00BC2201">
        <w:rPr>
          <w:rFonts w:ascii="Arial" w:hAnsi="Arial" w:cs="Arial"/>
          <w:b/>
          <w:sz w:val="20"/>
          <w:szCs w:val="20"/>
          <w:lang w:val="en-GB"/>
        </w:rPr>
        <w:t>3</w:t>
      </w:r>
      <w:r>
        <w:rPr>
          <w:rFonts w:ascii="Arial" w:hAnsi="Arial" w:cs="Arial"/>
          <w:b/>
          <w:sz w:val="20"/>
          <w:szCs w:val="20"/>
          <w:lang w:val="en-GB"/>
        </w:rPr>
        <w:t>.</w:t>
      </w:r>
      <w:proofErr w:type="gramEnd"/>
      <w:r>
        <w:rPr>
          <w:rFonts w:ascii="Arial" w:hAnsi="Arial" w:cs="Arial"/>
          <w:b/>
          <w:sz w:val="20"/>
          <w:szCs w:val="20"/>
          <w:lang w:val="en-GB"/>
        </w:rPr>
        <w:t xml:space="preserve"> Fictive </w:t>
      </w:r>
      <w:r w:rsidR="008514DF">
        <w:rPr>
          <w:rFonts w:ascii="Arial" w:hAnsi="Arial" w:cs="Arial"/>
          <w:b/>
          <w:sz w:val="20"/>
          <w:szCs w:val="20"/>
          <w:lang w:val="en-GB"/>
        </w:rPr>
        <w:t>list of potential errors</w:t>
      </w:r>
      <w:r>
        <w:rPr>
          <w:rFonts w:ascii="Arial" w:hAnsi="Arial" w:cs="Arial"/>
          <w:b/>
          <w:sz w:val="20"/>
          <w:szCs w:val="20"/>
          <w:lang w:val="en-GB"/>
        </w:rPr>
        <w:t xml:space="preserve"> after changes in weights</w:t>
      </w:r>
    </w:p>
    <w:tbl>
      <w:tblPr>
        <w:tblStyle w:val="Tabel-Gitter"/>
        <w:tblW w:w="0" w:type="auto"/>
        <w:tblLook w:val="04A0" w:firstRow="1" w:lastRow="0" w:firstColumn="1" w:lastColumn="0" w:noHBand="0" w:noVBand="1"/>
      </w:tblPr>
      <w:tblGrid>
        <w:gridCol w:w="2322"/>
        <w:gridCol w:w="3315"/>
        <w:gridCol w:w="1329"/>
      </w:tblGrid>
      <w:tr w:rsidR="0039795D" w:rsidRPr="00345A70" w14:paraId="44289FDF" w14:textId="77777777" w:rsidTr="00345A70">
        <w:tc>
          <w:tcPr>
            <w:tcW w:w="2322" w:type="dxa"/>
          </w:tcPr>
          <w:p w14:paraId="27E3FF34" w14:textId="77777777" w:rsidR="0039795D" w:rsidRPr="00345A70" w:rsidRDefault="0039795D" w:rsidP="00345A70">
            <w:pPr>
              <w:spacing w:before="120" w:line="360" w:lineRule="auto"/>
              <w:jc w:val="center"/>
              <w:rPr>
                <w:rFonts w:ascii="Arial" w:hAnsi="Arial" w:cs="Arial"/>
                <w:b/>
                <w:sz w:val="20"/>
                <w:szCs w:val="20"/>
                <w:lang w:val="en-GB"/>
              </w:rPr>
            </w:pPr>
            <w:r>
              <w:rPr>
                <w:rFonts w:ascii="Arial" w:hAnsi="Arial" w:cs="Arial"/>
                <w:b/>
                <w:sz w:val="20"/>
                <w:szCs w:val="20"/>
                <w:lang w:val="en-GB"/>
              </w:rPr>
              <w:t>Company</w:t>
            </w:r>
          </w:p>
        </w:tc>
        <w:tc>
          <w:tcPr>
            <w:tcW w:w="3315" w:type="dxa"/>
          </w:tcPr>
          <w:p w14:paraId="70C23478" w14:textId="77777777" w:rsidR="0039795D" w:rsidRPr="00345A70" w:rsidRDefault="0039795D" w:rsidP="00345A70">
            <w:pPr>
              <w:spacing w:before="120" w:line="360" w:lineRule="auto"/>
              <w:jc w:val="center"/>
              <w:rPr>
                <w:rFonts w:ascii="Arial" w:hAnsi="Arial" w:cs="Arial"/>
                <w:b/>
                <w:sz w:val="20"/>
                <w:szCs w:val="20"/>
                <w:lang w:val="en-GB"/>
              </w:rPr>
            </w:pPr>
            <w:r>
              <w:rPr>
                <w:rFonts w:ascii="Arial" w:hAnsi="Arial" w:cs="Arial"/>
                <w:b/>
                <w:sz w:val="20"/>
                <w:szCs w:val="20"/>
                <w:lang w:val="en-GB"/>
              </w:rPr>
              <w:t>Type of error</w:t>
            </w:r>
          </w:p>
        </w:tc>
        <w:tc>
          <w:tcPr>
            <w:tcW w:w="1329" w:type="dxa"/>
          </w:tcPr>
          <w:p w14:paraId="6563E3D7" w14:textId="77777777" w:rsidR="0039795D" w:rsidRPr="00345A70" w:rsidRDefault="0039795D" w:rsidP="00345A70">
            <w:pPr>
              <w:spacing w:before="120" w:line="360" w:lineRule="auto"/>
              <w:jc w:val="center"/>
              <w:rPr>
                <w:rFonts w:ascii="Arial" w:hAnsi="Arial" w:cs="Arial"/>
                <w:b/>
                <w:sz w:val="20"/>
                <w:szCs w:val="20"/>
                <w:lang w:val="en-GB"/>
              </w:rPr>
            </w:pPr>
            <w:r>
              <w:rPr>
                <w:rFonts w:ascii="Arial" w:hAnsi="Arial" w:cs="Arial"/>
                <w:b/>
                <w:sz w:val="20"/>
                <w:szCs w:val="20"/>
                <w:lang w:val="en-GB"/>
              </w:rPr>
              <w:t>Score</w:t>
            </w:r>
          </w:p>
        </w:tc>
      </w:tr>
      <w:tr w:rsidR="0039795D" w:rsidRPr="00345A70" w14:paraId="4806E955" w14:textId="77777777" w:rsidTr="00345A70">
        <w:tc>
          <w:tcPr>
            <w:tcW w:w="2322" w:type="dxa"/>
          </w:tcPr>
          <w:p w14:paraId="658A1603"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Company 2</w:t>
            </w:r>
          </w:p>
        </w:tc>
        <w:tc>
          <w:tcPr>
            <w:tcW w:w="3315" w:type="dxa"/>
          </w:tcPr>
          <w:p w14:paraId="7D7B4F6C"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CVRT, T04(3), T02(7)</w:t>
            </w:r>
          </w:p>
        </w:tc>
        <w:tc>
          <w:tcPr>
            <w:tcW w:w="1329" w:type="dxa"/>
          </w:tcPr>
          <w:p w14:paraId="7EA2D65F"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270</w:t>
            </w:r>
          </w:p>
        </w:tc>
      </w:tr>
      <w:tr w:rsidR="0039795D" w:rsidRPr="00345A70" w14:paraId="18CFC1B3" w14:textId="77777777" w:rsidTr="00345A70">
        <w:tc>
          <w:tcPr>
            <w:tcW w:w="2322" w:type="dxa"/>
          </w:tcPr>
          <w:p w14:paraId="4C322E3B"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Company 1</w:t>
            </w:r>
          </w:p>
        </w:tc>
        <w:tc>
          <w:tcPr>
            <w:tcW w:w="3315" w:type="dxa"/>
          </w:tcPr>
          <w:p w14:paraId="3C246ACB" w14:textId="77777777" w:rsidR="0039795D" w:rsidRPr="00345A70" w:rsidRDefault="0039795D" w:rsidP="0039795D">
            <w:pPr>
              <w:spacing w:before="120" w:line="360" w:lineRule="auto"/>
              <w:jc w:val="center"/>
              <w:rPr>
                <w:rFonts w:ascii="Arial" w:hAnsi="Arial" w:cs="Arial"/>
                <w:sz w:val="20"/>
                <w:szCs w:val="20"/>
                <w:lang w:val="en-GB"/>
              </w:rPr>
            </w:pPr>
            <w:r>
              <w:rPr>
                <w:rFonts w:ascii="Arial" w:hAnsi="Arial" w:cs="Arial"/>
                <w:sz w:val="20"/>
                <w:szCs w:val="20"/>
                <w:lang w:val="en-GB"/>
              </w:rPr>
              <w:t>CVRT, T04(3), T02(5), SAND(27)</w:t>
            </w:r>
          </w:p>
        </w:tc>
        <w:tc>
          <w:tcPr>
            <w:tcW w:w="1329" w:type="dxa"/>
          </w:tcPr>
          <w:p w14:paraId="5C21D406"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267</w:t>
            </w:r>
          </w:p>
        </w:tc>
      </w:tr>
      <w:tr w:rsidR="0039795D" w:rsidRPr="00345A70" w14:paraId="277D0516" w14:textId="77777777" w:rsidTr="00345A70">
        <w:tc>
          <w:tcPr>
            <w:tcW w:w="2322" w:type="dxa"/>
          </w:tcPr>
          <w:p w14:paraId="7546A97F"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Company 3</w:t>
            </w:r>
          </w:p>
        </w:tc>
        <w:tc>
          <w:tcPr>
            <w:tcW w:w="3315" w:type="dxa"/>
          </w:tcPr>
          <w:p w14:paraId="32E15331"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T04(4)</w:t>
            </w:r>
          </w:p>
        </w:tc>
        <w:tc>
          <w:tcPr>
            <w:tcW w:w="1329" w:type="dxa"/>
          </w:tcPr>
          <w:p w14:paraId="09414191"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200</w:t>
            </w:r>
          </w:p>
        </w:tc>
      </w:tr>
      <w:tr w:rsidR="0039795D" w:rsidRPr="00345A70" w14:paraId="34630CA7" w14:textId="77777777" w:rsidTr="00345A70">
        <w:tc>
          <w:tcPr>
            <w:tcW w:w="2322" w:type="dxa"/>
          </w:tcPr>
          <w:p w14:paraId="0238D352"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Company 4</w:t>
            </w:r>
          </w:p>
        </w:tc>
        <w:tc>
          <w:tcPr>
            <w:tcW w:w="3315" w:type="dxa"/>
          </w:tcPr>
          <w:p w14:paraId="590F985A"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SAND(5)</w:t>
            </w:r>
          </w:p>
        </w:tc>
        <w:tc>
          <w:tcPr>
            <w:tcW w:w="1329" w:type="dxa"/>
          </w:tcPr>
          <w:p w14:paraId="46548AF1" w14:textId="77777777" w:rsidR="0039795D" w:rsidRPr="00345A70" w:rsidRDefault="0039795D" w:rsidP="00345A70">
            <w:pPr>
              <w:spacing w:before="120" w:line="360" w:lineRule="auto"/>
              <w:jc w:val="center"/>
              <w:rPr>
                <w:rFonts w:ascii="Arial" w:hAnsi="Arial" w:cs="Arial"/>
                <w:sz w:val="20"/>
                <w:szCs w:val="20"/>
                <w:lang w:val="en-GB"/>
              </w:rPr>
            </w:pPr>
            <w:r>
              <w:rPr>
                <w:rFonts w:ascii="Arial" w:hAnsi="Arial" w:cs="Arial"/>
                <w:sz w:val="20"/>
                <w:szCs w:val="20"/>
                <w:lang w:val="en-GB"/>
              </w:rPr>
              <w:t>13</w:t>
            </w:r>
          </w:p>
        </w:tc>
      </w:tr>
    </w:tbl>
    <w:p w14:paraId="4C3BFEFA" w14:textId="04042321" w:rsidR="00BC0A3F" w:rsidRPr="00763CF1" w:rsidRDefault="00BC0A3F" w:rsidP="00763CF1">
      <w:pPr>
        <w:spacing w:after="0" w:line="360" w:lineRule="auto"/>
        <w:jc w:val="both"/>
        <w:rPr>
          <w:rFonts w:ascii="Arial" w:hAnsi="Arial" w:cs="Arial"/>
          <w:sz w:val="20"/>
          <w:szCs w:val="20"/>
          <w:lang w:val="en-US"/>
        </w:rPr>
      </w:pPr>
      <w:r w:rsidRPr="00763CF1">
        <w:rPr>
          <w:rFonts w:ascii="Arial" w:hAnsi="Arial" w:cs="Arial"/>
          <w:sz w:val="20"/>
          <w:szCs w:val="20"/>
          <w:lang w:val="en-US"/>
        </w:rPr>
        <w:t>Source:</w:t>
      </w:r>
      <w:r w:rsidR="008514DF">
        <w:rPr>
          <w:rFonts w:ascii="Arial" w:hAnsi="Arial" w:cs="Arial"/>
          <w:sz w:val="20"/>
          <w:szCs w:val="20"/>
          <w:lang w:val="en-US"/>
        </w:rPr>
        <w:t xml:space="preserve"> External Economy</w:t>
      </w:r>
      <w:r w:rsidR="002A5783">
        <w:rPr>
          <w:rFonts w:ascii="Arial" w:hAnsi="Arial" w:cs="Arial"/>
          <w:sz w:val="20"/>
          <w:szCs w:val="20"/>
          <w:lang w:val="en-US"/>
        </w:rPr>
        <w:t>, Statistics Denmark</w:t>
      </w:r>
    </w:p>
    <w:p w14:paraId="34B19816" w14:textId="5B2959B3" w:rsidR="0036180F" w:rsidRDefault="0036180F" w:rsidP="00FE158E">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above example shows how the key account system can be adapted to changes in validation procedures in the individual validation systems for ITGS and ITSS, which </w:t>
      </w:r>
      <w:r>
        <w:rPr>
          <w:rFonts w:ascii="Arial" w:hAnsi="Arial" w:cs="Arial"/>
          <w:sz w:val="24"/>
          <w:szCs w:val="24"/>
          <w:lang w:val="en-US"/>
        </w:rPr>
        <w:lastRenderedPageBreak/>
        <w:t xml:space="preserve">are providers of information to the key account system. This makes it agile to changes not only in underlying systems, but also if it is detected that one validation procedure needs more attention today, than it did when the key account system was first </w:t>
      </w:r>
      <w:r w:rsidR="009F29E0">
        <w:rPr>
          <w:rFonts w:ascii="Arial" w:hAnsi="Arial" w:cs="Arial"/>
          <w:sz w:val="24"/>
          <w:szCs w:val="24"/>
          <w:lang w:val="en-US"/>
        </w:rPr>
        <w:t>designed</w:t>
      </w:r>
      <w:r>
        <w:rPr>
          <w:rFonts w:ascii="Arial" w:hAnsi="Arial" w:cs="Arial"/>
          <w:sz w:val="24"/>
          <w:szCs w:val="24"/>
          <w:lang w:val="en-US"/>
        </w:rPr>
        <w:t>.</w:t>
      </w:r>
    </w:p>
    <w:p w14:paraId="0FC15D0B" w14:textId="4C29D363" w:rsidR="008D43AA" w:rsidRDefault="00203D38" w:rsidP="00763CF1">
      <w:pPr>
        <w:spacing w:before="360" w:after="0" w:line="360" w:lineRule="auto"/>
        <w:rPr>
          <w:rFonts w:ascii="Arial" w:hAnsi="Arial" w:cs="Arial"/>
          <w:sz w:val="24"/>
          <w:szCs w:val="24"/>
          <w:lang w:val="en-GB"/>
        </w:rPr>
      </w:pPr>
      <w:r>
        <w:rPr>
          <w:rFonts w:ascii="Arial" w:hAnsi="Arial" w:cs="Arial"/>
          <w:b/>
          <w:sz w:val="24"/>
          <w:szCs w:val="24"/>
          <w:lang w:val="en-US"/>
        </w:rPr>
        <w:t>7</w:t>
      </w:r>
      <w:r w:rsidR="0049521A" w:rsidRPr="0049521A">
        <w:rPr>
          <w:rFonts w:ascii="Arial" w:hAnsi="Arial" w:cs="Arial"/>
          <w:b/>
          <w:sz w:val="24"/>
          <w:szCs w:val="24"/>
          <w:lang w:val="en-US"/>
        </w:rPr>
        <w:t>. Conclusion</w:t>
      </w:r>
    </w:p>
    <w:p w14:paraId="7FB873E4" w14:textId="2FE1BC54" w:rsidR="00BC4091" w:rsidRPr="00763CF1" w:rsidRDefault="00BC4091" w:rsidP="00763CF1">
      <w:pPr>
        <w:spacing w:before="120" w:after="0" w:line="360" w:lineRule="auto"/>
        <w:jc w:val="both"/>
        <w:rPr>
          <w:rFonts w:ascii="Arial" w:hAnsi="Arial" w:cs="Arial"/>
          <w:sz w:val="24"/>
          <w:szCs w:val="24"/>
          <w:lang w:val="en-US"/>
        </w:rPr>
      </w:pPr>
      <w:r w:rsidRPr="00763CF1">
        <w:rPr>
          <w:rFonts w:ascii="Arial" w:hAnsi="Arial" w:cs="Arial"/>
          <w:sz w:val="24"/>
          <w:szCs w:val="24"/>
          <w:lang w:val="en-US"/>
        </w:rPr>
        <w:t xml:space="preserve">In </w:t>
      </w:r>
      <w:r w:rsidR="009F29E0">
        <w:rPr>
          <w:rFonts w:ascii="Arial" w:hAnsi="Arial" w:cs="Arial"/>
          <w:sz w:val="24"/>
          <w:szCs w:val="24"/>
          <w:lang w:val="en-US"/>
        </w:rPr>
        <w:t>this</w:t>
      </w:r>
      <w:r w:rsidRPr="00763CF1">
        <w:rPr>
          <w:rFonts w:ascii="Arial" w:hAnsi="Arial" w:cs="Arial"/>
          <w:sz w:val="24"/>
          <w:szCs w:val="24"/>
          <w:lang w:val="en-US"/>
        </w:rPr>
        <w:t xml:space="preserve"> paper we introduced our re-designed validation routine. A re-design necessary due to the fact that we wanted to put a greater focus on validating the large multinationals, which </w:t>
      </w:r>
      <w:proofErr w:type="spellStart"/>
      <w:r w:rsidRPr="00763CF1">
        <w:rPr>
          <w:rFonts w:ascii="Arial" w:hAnsi="Arial" w:cs="Arial"/>
          <w:sz w:val="24"/>
          <w:szCs w:val="24"/>
          <w:lang w:val="en-US"/>
        </w:rPr>
        <w:t>globalised</w:t>
      </w:r>
      <w:proofErr w:type="spellEnd"/>
      <w:r w:rsidRPr="00763CF1">
        <w:rPr>
          <w:rFonts w:ascii="Arial" w:hAnsi="Arial" w:cs="Arial"/>
          <w:sz w:val="24"/>
          <w:szCs w:val="24"/>
          <w:lang w:val="en-US"/>
        </w:rPr>
        <w:t xml:space="preserve"> production setups require </w:t>
      </w:r>
      <w:proofErr w:type="spellStart"/>
      <w:r w:rsidRPr="00763CF1">
        <w:rPr>
          <w:rFonts w:ascii="Arial" w:hAnsi="Arial" w:cs="Arial"/>
          <w:sz w:val="24"/>
          <w:szCs w:val="24"/>
          <w:lang w:val="en-US"/>
        </w:rPr>
        <w:t>specialised</w:t>
      </w:r>
      <w:proofErr w:type="spellEnd"/>
      <w:r w:rsidRPr="00763CF1">
        <w:rPr>
          <w:rFonts w:ascii="Arial" w:hAnsi="Arial" w:cs="Arial"/>
          <w:sz w:val="24"/>
          <w:szCs w:val="24"/>
          <w:lang w:val="en-US"/>
        </w:rPr>
        <w:t xml:space="preserve"> knowledge. This change of focus required us to become better at </w:t>
      </w:r>
      <w:proofErr w:type="spellStart"/>
      <w:r w:rsidRPr="00763CF1">
        <w:rPr>
          <w:rFonts w:ascii="Arial" w:hAnsi="Arial" w:cs="Arial"/>
          <w:sz w:val="24"/>
          <w:szCs w:val="24"/>
          <w:lang w:val="en-US"/>
        </w:rPr>
        <w:t>prioritising</w:t>
      </w:r>
      <w:proofErr w:type="spellEnd"/>
      <w:r w:rsidRPr="00763CF1">
        <w:rPr>
          <w:rFonts w:ascii="Arial" w:hAnsi="Arial" w:cs="Arial"/>
          <w:sz w:val="24"/>
          <w:szCs w:val="24"/>
          <w:lang w:val="en-US"/>
        </w:rPr>
        <w:t xml:space="preserve"> the other potential errors we investigate each month – we want to spend our time on the potential errors that matter the most on the disseminated figures.  </w:t>
      </w:r>
    </w:p>
    <w:p w14:paraId="6242F4F3" w14:textId="20EACDF1" w:rsidR="001473AE" w:rsidRPr="00763CF1" w:rsidRDefault="001473AE" w:rsidP="00763CF1">
      <w:pPr>
        <w:spacing w:before="120" w:after="0" w:line="360" w:lineRule="auto"/>
        <w:jc w:val="both"/>
        <w:rPr>
          <w:rFonts w:ascii="Arial" w:hAnsi="Arial" w:cs="Arial"/>
          <w:sz w:val="24"/>
          <w:szCs w:val="24"/>
          <w:lang w:val="en-US"/>
        </w:rPr>
      </w:pPr>
      <w:r w:rsidRPr="00763CF1">
        <w:rPr>
          <w:rFonts w:ascii="Arial" w:hAnsi="Arial" w:cs="Arial"/>
          <w:sz w:val="24"/>
          <w:szCs w:val="24"/>
          <w:lang w:val="en-US"/>
        </w:rPr>
        <w:t xml:space="preserve">In order to ensure that our validation routines perform optimally and that we always focus our manpower on the potential errors with the greatest impact on our final figures we have designed at monitoring report, as well as an IT tool – the </w:t>
      </w:r>
      <w:r w:rsidR="00C15800">
        <w:rPr>
          <w:rFonts w:ascii="Arial" w:hAnsi="Arial" w:cs="Arial"/>
          <w:sz w:val="24"/>
          <w:szCs w:val="24"/>
          <w:lang w:val="en-US"/>
        </w:rPr>
        <w:t>k</w:t>
      </w:r>
      <w:r w:rsidRPr="00763CF1">
        <w:rPr>
          <w:rFonts w:ascii="Arial" w:hAnsi="Arial" w:cs="Arial"/>
          <w:sz w:val="24"/>
          <w:szCs w:val="24"/>
          <w:lang w:val="en-US"/>
        </w:rPr>
        <w:t>ey account system, both introduced in the paper.</w:t>
      </w:r>
      <w:r>
        <w:rPr>
          <w:rFonts w:ascii="Arial" w:hAnsi="Arial" w:cs="Arial"/>
          <w:sz w:val="24"/>
          <w:szCs w:val="24"/>
          <w:lang w:val="en-US"/>
        </w:rPr>
        <w:t xml:space="preserve"> </w:t>
      </w:r>
      <w:r w:rsidR="008017BB">
        <w:rPr>
          <w:rFonts w:ascii="Arial" w:hAnsi="Arial" w:cs="Arial"/>
          <w:sz w:val="24"/>
          <w:szCs w:val="24"/>
          <w:lang w:val="en-US"/>
        </w:rPr>
        <w:t>The key account system allows a one clerical worker on company approach, ensuring focus on the potential errors on the final figures that matter the most. It is a very agile system, which makes it easy to adjust, i</w:t>
      </w:r>
      <w:r w:rsidR="00245E01">
        <w:rPr>
          <w:rFonts w:ascii="Arial" w:hAnsi="Arial" w:cs="Arial"/>
          <w:sz w:val="24"/>
          <w:szCs w:val="24"/>
          <w:lang w:val="en-US"/>
        </w:rPr>
        <w:t>f</w:t>
      </w:r>
      <w:r w:rsidR="008017BB">
        <w:rPr>
          <w:rFonts w:ascii="Arial" w:hAnsi="Arial" w:cs="Arial"/>
          <w:sz w:val="24"/>
          <w:szCs w:val="24"/>
          <w:lang w:val="en-US"/>
        </w:rPr>
        <w:t xml:space="preserve"> the Validation team changes, or if the priority between the different validation routine changes. The monitoring report helps us to be data driven, when evaluating each of our validation routines. </w:t>
      </w:r>
      <w:r w:rsidR="007A56B6">
        <w:rPr>
          <w:rFonts w:ascii="Arial" w:hAnsi="Arial" w:cs="Arial"/>
          <w:sz w:val="24"/>
          <w:szCs w:val="24"/>
          <w:lang w:val="en-US"/>
        </w:rPr>
        <w:t xml:space="preserve">With the </w:t>
      </w:r>
      <w:r w:rsidR="00C15800">
        <w:rPr>
          <w:rFonts w:ascii="Arial" w:hAnsi="Arial" w:cs="Arial"/>
          <w:sz w:val="24"/>
          <w:szCs w:val="24"/>
          <w:lang w:val="en-US"/>
        </w:rPr>
        <w:t>k</w:t>
      </w:r>
      <w:r w:rsidR="007A56B6">
        <w:rPr>
          <w:rFonts w:ascii="Arial" w:hAnsi="Arial" w:cs="Arial"/>
          <w:sz w:val="24"/>
          <w:szCs w:val="24"/>
          <w:lang w:val="en-US"/>
        </w:rPr>
        <w:t>ey account system and the monitoring report we believe that we at External Economy are able to use our limited manpower at the most important errors.</w:t>
      </w:r>
      <w:r w:rsidR="008017BB">
        <w:rPr>
          <w:rFonts w:ascii="Arial" w:hAnsi="Arial" w:cs="Arial"/>
          <w:sz w:val="24"/>
          <w:szCs w:val="24"/>
          <w:lang w:val="en-US"/>
        </w:rPr>
        <w:t xml:space="preserve"> </w:t>
      </w:r>
    </w:p>
    <w:p w14:paraId="3DBC09AF" w14:textId="77777777" w:rsidR="001473AE" w:rsidRPr="00763CF1" w:rsidRDefault="001473AE" w:rsidP="00763CF1">
      <w:pPr>
        <w:spacing w:line="360" w:lineRule="auto"/>
        <w:rPr>
          <w:rFonts w:ascii="Arial" w:hAnsi="Arial" w:cs="Arial"/>
          <w:sz w:val="24"/>
          <w:szCs w:val="24"/>
          <w:lang w:val="en-US"/>
        </w:rPr>
      </w:pPr>
    </w:p>
    <w:p w14:paraId="71CC5EA1" w14:textId="77777777" w:rsidR="001473AE" w:rsidRDefault="001473AE" w:rsidP="00D7356E">
      <w:pPr>
        <w:rPr>
          <w:rFonts w:ascii="Arial" w:hAnsi="Arial" w:cs="Arial"/>
          <w:sz w:val="24"/>
          <w:szCs w:val="24"/>
          <w:lang w:val="en-GB"/>
        </w:rPr>
      </w:pPr>
    </w:p>
    <w:p w14:paraId="6C69412D" w14:textId="7686D9AE" w:rsidR="006B1F86" w:rsidRPr="00DB4182" w:rsidRDefault="001473AE" w:rsidP="00763CF1">
      <w:pPr>
        <w:spacing w:before="360" w:after="0" w:line="360" w:lineRule="auto"/>
        <w:jc w:val="both"/>
        <w:rPr>
          <w:rFonts w:ascii="Arial" w:hAnsi="Arial" w:cs="Arial"/>
          <w:sz w:val="20"/>
          <w:szCs w:val="20"/>
          <w:lang w:val="en-GB"/>
        </w:rPr>
      </w:pPr>
      <w:r>
        <w:rPr>
          <w:rFonts w:ascii="Arial" w:hAnsi="Arial" w:cs="Arial"/>
          <w:sz w:val="24"/>
          <w:szCs w:val="24"/>
          <w:lang w:val="en-GB"/>
        </w:rPr>
        <w:t xml:space="preserve"> </w:t>
      </w:r>
    </w:p>
    <w:sectPr w:rsidR="006B1F86" w:rsidRPr="00DB4182" w:rsidSect="0023623C">
      <w:headerReference w:type="even" r:id="rId20"/>
      <w:headerReference w:type="default" r:id="rId21"/>
      <w:footerReference w:type="default" r:id="rId22"/>
      <w:headerReference w:type="first" r:id="rId23"/>
      <w:pgSz w:w="11906" w:h="16838"/>
      <w:pgMar w:top="1417" w:right="1417" w:bottom="1417" w:left="1417" w:header="397" w:footer="35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C50D5" w15:done="0"/>
  <w15:commentEx w15:paraId="57A8123A" w15:done="0"/>
  <w15:commentEx w15:paraId="1994524F" w15:done="0"/>
  <w15:commentEx w15:paraId="5AC2FC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F0DD5" w14:textId="77777777" w:rsidR="00513A4B" w:rsidRDefault="00513A4B" w:rsidP="00E82B25">
      <w:pPr>
        <w:spacing w:after="0" w:line="240" w:lineRule="auto"/>
      </w:pPr>
      <w:r>
        <w:separator/>
      </w:r>
    </w:p>
  </w:endnote>
  <w:endnote w:type="continuationSeparator" w:id="0">
    <w:p w14:paraId="4A169480" w14:textId="77777777" w:rsidR="00513A4B" w:rsidRDefault="00513A4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3453E725" w14:textId="1D708AEF" w:rsidR="00513A4B" w:rsidRPr="009378F5" w:rsidRDefault="00513A4B" w:rsidP="0035694D">
        <w:pPr>
          <w:pStyle w:val="Sidefod"/>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97AED">
          <w:rPr>
            <w:rFonts w:ascii="Arial" w:hAnsi="Arial" w:cs="Arial"/>
            <w:noProof/>
            <w:sz w:val="24"/>
            <w:szCs w:val="24"/>
          </w:rPr>
          <w:t>17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1F8A" w14:textId="77777777" w:rsidR="00513A4B" w:rsidRDefault="00513A4B" w:rsidP="00E82B25">
      <w:pPr>
        <w:spacing w:after="0" w:line="240" w:lineRule="auto"/>
      </w:pPr>
      <w:r>
        <w:separator/>
      </w:r>
    </w:p>
  </w:footnote>
  <w:footnote w:type="continuationSeparator" w:id="0">
    <w:p w14:paraId="369E0ACC" w14:textId="77777777" w:rsidR="00513A4B" w:rsidRDefault="00513A4B" w:rsidP="00E82B25">
      <w:pPr>
        <w:spacing w:after="0" w:line="240" w:lineRule="auto"/>
      </w:pPr>
      <w:r>
        <w:continuationSeparator/>
      </w:r>
    </w:p>
  </w:footnote>
  <w:footnote w:id="1">
    <w:p w14:paraId="01DEED34" w14:textId="77777777" w:rsidR="00513A4B" w:rsidRPr="00B916B4" w:rsidRDefault="00513A4B" w:rsidP="0036180F">
      <w:pPr>
        <w:pStyle w:val="Fodnotetekst"/>
      </w:pPr>
      <w:r>
        <w:rPr>
          <w:rStyle w:val="Fodnotehenvisning"/>
        </w:rPr>
        <w:footnoteRef/>
      </w:r>
      <w:r>
        <w:t xml:space="preserve"> Please note that some data is deleted for confidentiality reasons.</w:t>
      </w:r>
    </w:p>
  </w:footnote>
  <w:footnote w:id="2">
    <w:p w14:paraId="1372ABF0" w14:textId="0156A2C1" w:rsidR="0024063C" w:rsidRPr="00D22914" w:rsidRDefault="0024063C">
      <w:pPr>
        <w:pStyle w:val="Fodnotetekst"/>
        <w:rPr>
          <w:lang w:val="en-US"/>
        </w:rPr>
      </w:pPr>
      <w:r>
        <w:rPr>
          <w:rStyle w:val="Fodnotehenvisning"/>
        </w:rPr>
        <w:footnoteRef/>
      </w:r>
      <w:r>
        <w:t xml:space="preserve"> </w:t>
      </w:r>
      <w:r w:rsidRPr="0049521A">
        <w:rPr>
          <w:rFonts w:ascii="Arial" w:hAnsi="Arial" w:cs="Arial"/>
          <w:lang w:val="en-US"/>
        </w:rPr>
        <w:t xml:space="preserve">NACE is </w:t>
      </w:r>
      <w:proofErr w:type="gramStart"/>
      <w:r w:rsidRPr="0049521A">
        <w:rPr>
          <w:rFonts w:ascii="Arial" w:hAnsi="Arial" w:cs="Arial"/>
          <w:lang w:val="en-US"/>
        </w:rPr>
        <w:t>the ”</w:t>
      </w:r>
      <w:proofErr w:type="gramEnd"/>
      <w:r w:rsidRPr="0049521A">
        <w:rPr>
          <w:rFonts w:ascii="Arial" w:hAnsi="Arial" w:cs="Arial"/>
          <w:lang w:val="en-US"/>
        </w:rPr>
        <w:t xml:space="preserve">Nomenclature </w:t>
      </w:r>
      <w:proofErr w:type="spellStart"/>
      <w:r w:rsidRPr="0049521A">
        <w:rPr>
          <w:rFonts w:ascii="Arial" w:hAnsi="Arial" w:cs="Arial"/>
          <w:lang w:val="en-US"/>
        </w:rPr>
        <w:t>generale</w:t>
      </w:r>
      <w:proofErr w:type="spellEnd"/>
      <w:r w:rsidRPr="0049521A">
        <w:rPr>
          <w:rFonts w:ascii="Arial" w:hAnsi="Arial" w:cs="Arial"/>
          <w:lang w:val="en-US"/>
        </w:rPr>
        <w:t xml:space="preserve"> des </w:t>
      </w:r>
      <w:proofErr w:type="spellStart"/>
      <w:r w:rsidRPr="0049521A">
        <w:rPr>
          <w:rFonts w:ascii="Arial" w:hAnsi="Arial" w:cs="Arial"/>
          <w:lang w:val="en-US"/>
        </w:rPr>
        <w:t>Activités</w:t>
      </w:r>
      <w:proofErr w:type="spellEnd"/>
      <w:r w:rsidRPr="0049521A">
        <w:rPr>
          <w:rFonts w:ascii="Arial" w:hAnsi="Arial" w:cs="Arial"/>
          <w:lang w:val="en-US"/>
        </w:rPr>
        <w:t xml:space="preserve"> </w:t>
      </w:r>
      <w:proofErr w:type="spellStart"/>
      <w:r w:rsidRPr="0049521A">
        <w:rPr>
          <w:rFonts w:ascii="Arial" w:hAnsi="Arial" w:cs="Arial"/>
          <w:lang w:val="en-US"/>
        </w:rPr>
        <w:t>économiques</w:t>
      </w:r>
      <w:proofErr w:type="spellEnd"/>
      <w:r w:rsidRPr="0049521A">
        <w:rPr>
          <w:rFonts w:ascii="Arial" w:hAnsi="Arial" w:cs="Arial"/>
          <w:lang w:val="en-US"/>
        </w:rPr>
        <w:t xml:space="preserve"> </w:t>
      </w:r>
      <w:proofErr w:type="spellStart"/>
      <w:r w:rsidRPr="0049521A">
        <w:rPr>
          <w:rFonts w:ascii="Arial" w:hAnsi="Arial" w:cs="Arial"/>
          <w:lang w:val="en-US"/>
        </w:rPr>
        <w:t>dans</w:t>
      </w:r>
      <w:proofErr w:type="spellEnd"/>
      <w:r w:rsidRPr="0049521A">
        <w:rPr>
          <w:rFonts w:ascii="Arial" w:hAnsi="Arial" w:cs="Arial"/>
          <w:lang w:val="en-US"/>
        </w:rPr>
        <w:t xml:space="preserve"> les </w:t>
      </w:r>
      <w:proofErr w:type="spellStart"/>
      <w:r w:rsidRPr="0049521A">
        <w:rPr>
          <w:rFonts w:ascii="Arial" w:hAnsi="Arial" w:cs="Arial"/>
          <w:lang w:val="en-US"/>
        </w:rPr>
        <w:t>Communautés</w:t>
      </w:r>
      <w:proofErr w:type="spellEnd"/>
      <w:r w:rsidRPr="0049521A">
        <w:rPr>
          <w:rFonts w:ascii="Arial" w:hAnsi="Arial" w:cs="Arial"/>
          <w:lang w:val="en-US"/>
        </w:rPr>
        <w:t xml:space="preserve"> </w:t>
      </w:r>
      <w:proofErr w:type="spellStart"/>
      <w:r w:rsidRPr="0049521A">
        <w:rPr>
          <w:rFonts w:ascii="Arial" w:hAnsi="Arial" w:cs="Arial"/>
          <w:lang w:val="en-US"/>
        </w:rPr>
        <w:t>Européennes</w:t>
      </w:r>
      <w:proofErr w:type="spellEnd"/>
      <w:r w:rsidRPr="0049521A">
        <w:rPr>
          <w:rFonts w:ascii="Arial" w:hAnsi="Arial" w:cs="Arial"/>
          <w:lang w:val="en-US"/>
        </w:rPr>
        <w:t>” or in other words, the nomenclature of Economic Activities in the European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92B1" w14:textId="77777777" w:rsidR="00513A4B" w:rsidRDefault="00997AED">
    <w:pPr>
      <w:pStyle w:val="Sidehoved"/>
    </w:pPr>
    <w:r>
      <w:rPr>
        <w:noProof/>
        <w:lang w:eastAsia="pl-PL"/>
      </w:rPr>
      <w:pict w14:anchorId="39F76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C664" w14:textId="77777777" w:rsidR="00513A4B" w:rsidRPr="000B0921" w:rsidRDefault="00513A4B" w:rsidP="000B0921">
    <w:pPr>
      <w:pStyle w:val="Sidehoved"/>
      <w:tabs>
        <w:tab w:val="clear" w:pos="4536"/>
        <w:tab w:val="clear" w:pos="9072"/>
        <w:tab w:val="left" w:pos="3344"/>
      </w:tabs>
    </w:pPr>
    <w:r>
      <w:rPr>
        <w:noProof/>
        <w:lang w:val="en-US"/>
      </w:rPr>
      <w:drawing>
        <wp:inline distT="0" distB="0" distL="0" distR="0" wp14:anchorId="63429C62" wp14:editId="0D764A46">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8BD6C" w14:textId="77777777" w:rsidR="00513A4B" w:rsidRDefault="00997AED">
    <w:pPr>
      <w:pStyle w:val="Sidehoved"/>
    </w:pPr>
    <w:r>
      <w:rPr>
        <w:noProof/>
        <w:lang w:eastAsia="pl-PL"/>
      </w:rPr>
      <w:pict w14:anchorId="0E0C1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972"/>
    <w:multiLevelType w:val="hybridMultilevel"/>
    <w:tmpl w:val="2E9C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0EA3F30"/>
    <w:multiLevelType w:val="hybridMultilevel"/>
    <w:tmpl w:val="1B1C73E8"/>
    <w:lvl w:ilvl="0" w:tplc="89CE4A98">
      <w:start w:val="1"/>
      <w:numFmt w:val="bullet"/>
      <w:lvlText w:val="-"/>
      <w:lvlJc w:val="left"/>
      <w:pPr>
        <w:ind w:left="1065" w:hanging="360"/>
      </w:pPr>
      <w:rPr>
        <w:rFonts w:ascii="Calibri" w:eastAsiaTheme="minorHAnsi" w:hAnsi="Calibri"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ja Overgaard">
    <w15:presenceInfo w15:providerId="AD" w15:userId="S-1-5-21-2031436270-1089497111-1341851483-35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4E53"/>
    <w:rsid w:val="00045DCF"/>
    <w:rsid w:val="00046837"/>
    <w:rsid w:val="000478FC"/>
    <w:rsid w:val="00047C24"/>
    <w:rsid w:val="00070925"/>
    <w:rsid w:val="0007704A"/>
    <w:rsid w:val="00090401"/>
    <w:rsid w:val="000957CC"/>
    <w:rsid w:val="000A7BF4"/>
    <w:rsid w:val="000B0921"/>
    <w:rsid w:val="000C2B88"/>
    <w:rsid w:val="000C61FC"/>
    <w:rsid w:val="000C6472"/>
    <w:rsid w:val="000D705A"/>
    <w:rsid w:val="000F337F"/>
    <w:rsid w:val="0011262B"/>
    <w:rsid w:val="00114E8D"/>
    <w:rsid w:val="001167C0"/>
    <w:rsid w:val="00122BE4"/>
    <w:rsid w:val="00133E07"/>
    <w:rsid w:val="00142A8D"/>
    <w:rsid w:val="00144D81"/>
    <w:rsid w:val="001473AE"/>
    <w:rsid w:val="00156AB3"/>
    <w:rsid w:val="00157DAD"/>
    <w:rsid w:val="00160406"/>
    <w:rsid w:val="0016743D"/>
    <w:rsid w:val="00174219"/>
    <w:rsid w:val="00182357"/>
    <w:rsid w:val="001A4DCA"/>
    <w:rsid w:val="001C2BD2"/>
    <w:rsid w:val="001D1A3A"/>
    <w:rsid w:val="001D4E31"/>
    <w:rsid w:val="001D4F80"/>
    <w:rsid w:val="001E43DC"/>
    <w:rsid w:val="001F0FA6"/>
    <w:rsid w:val="00203D38"/>
    <w:rsid w:val="00214ECB"/>
    <w:rsid w:val="00221F17"/>
    <w:rsid w:val="00234927"/>
    <w:rsid w:val="0023623C"/>
    <w:rsid w:val="00237881"/>
    <w:rsid w:val="0024063C"/>
    <w:rsid w:val="00242620"/>
    <w:rsid w:val="00245E01"/>
    <w:rsid w:val="002639CF"/>
    <w:rsid w:val="00264F34"/>
    <w:rsid w:val="0028150C"/>
    <w:rsid w:val="00282B53"/>
    <w:rsid w:val="002858D9"/>
    <w:rsid w:val="00292109"/>
    <w:rsid w:val="00293580"/>
    <w:rsid w:val="002A5783"/>
    <w:rsid w:val="002B6B56"/>
    <w:rsid w:val="002B6D33"/>
    <w:rsid w:val="002D3714"/>
    <w:rsid w:val="00306EA0"/>
    <w:rsid w:val="00335E1D"/>
    <w:rsid w:val="00336E21"/>
    <w:rsid w:val="00345591"/>
    <w:rsid w:val="0035694D"/>
    <w:rsid w:val="0036180F"/>
    <w:rsid w:val="00362815"/>
    <w:rsid w:val="003947EA"/>
    <w:rsid w:val="0039795D"/>
    <w:rsid w:val="003A1D16"/>
    <w:rsid w:val="003D0235"/>
    <w:rsid w:val="003E0557"/>
    <w:rsid w:val="003F204F"/>
    <w:rsid w:val="003F21EA"/>
    <w:rsid w:val="00400A58"/>
    <w:rsid w:val="00410BE0"/>
    <w:rsid w:val="004150F5"/>
    <w:rsid w:val="00431DBB"/>
    <w:rsid w:val="00443AD4"/>
    <w:rsid w:val="004632FB"/>
    <w:rsid w:val="004740F1"/>
    <w:rsid w:val="00485A44"/>
    <w:rsid w:val="00493026"/>
    <w:rsid w:val="0049521A"/>
    <w:rsid w:val="004A12A7"/>
    <w:rsid w:val="004A1A99"/>
    <w:rsid w:val="004A4547"/>
    <w:rsid w:val="004B1D55"/>
    <w:rsid w:val="004B39C1"/>
    <w:rsid w:val="004B6729"/>
    <w:rsid w:val="004C5048"/>
    <w:rsid w:val="004D0ED5"/>
    <w:rsid w:val="004D5BB8"/>
    <w:rsid w:val="004E0E32"/>
    <w:rsid w:val="004E4CBA"/>
    <w:rsid w:val="004E5F2C"/>
    <w:rsid w:val="004F04B4"/>
    <w:rsid w:val="00513A4B"/>
    <w:rsid w:val="005215E8"/>
    <w:rsid w:val="00525E22"/>
    <w:rsid w:val="00530FD6"/>
    <w:rsid w:val="0053260F"/>
    <w:rsid w:val="00563771"/>
    <w:rsid w:val="005812C5"/>
    <w:rsid w:val="00587486"/>
    <w:rsid w:val="005A1F57"/>
    <w:rsid w:val="005B6971"/>
    <w:rsid w:val="005F24AB"/>
    <w:rsid w:val="005F24DD"/>
    <w:rsid w:val="00603312"/>
    <w:rsid w:val="006052BF"/>
    <w:rsid w:val="00615211"/>
    <w:rsid w:val="00644BDA"/>
    <w:rsid w:val="00653D6C"/>
    <w:rsid w:val="00667788"/>
    <w:rsid w:val="00685EA7"/>
    <w:rsid w:val="0068746F"/>
    <w:rsid w:val="0069009D"/>
    <w:rsid w:val="00693D1A"/>
    <w:rsid w:val="00697934"/>
    <w:rsid w:val="006B1F86"/>
    <w:rsid w:val="006B30C8"/>
    <w:rsid w:val="006B5A4A"/>
    <w:rsid w:val="006C5879"/>
    <w:rsid w:val="006D164E"/>
    <w:rsid w:val="00703351"/>
    <w:rsid w:val="007069CC"/>
    <w:rsid w:val="00722217"/>
    <w:rsid w:val="0073562E"/>
    <w:rsid w:val="00741621"/>
    <w:rsid w:val="00763CF1"/>
    <w:rsid w:val="007730C4"/>
    <w:rsid w:val="00776C97"/>
    <w:rsid w:val="007818AD"/>
    <w:rsid w:val="007A56B6"/>
    <w:rsid w:val="007A78C1"/>
    <w:rsid w:val="007B0D73"/>
    <w:rsid w:val="007B2114"/>
    <w:rsid w:val="007C0E37"/>
    <w:rsid w:val="007E3E12"/>
    <w:rsid w:val="007E6D8C"/>
    <w:rsid w:val="008017BB"/>
    <w:rsid w:val="0082373C"/>
    <w:rsid w:val="00845BF9"/>
    <w:rsid w:val="008472FC"/>
    <w:rsid w:val="00847C76"/>
    <w:rsid w:val="008514DF"/>
    <w:rsid w:val="0085559A"/>
    <w:rsid w:val="00867B2C"/>
    <w:rsid w:val="00873056"/>
    <w:rsid w:val="00873330"/>
    <w:rsid w:val="00883326"/>
    <w:rsid w:val="008A489F"/>
    <w:rsid w:val="008A71D2"/>
    <w:rsid w:val="008B0935"/>
    <w:rsid w:val="008D43AA"/>
    <w:rsid w:val="008D56E1"/>
    <w:rsid w:val="008D57C2"/>
    <w:rsid w:val="008D6094"/>
    <w:rsid w:val="00902A7F"/>
    <w:rsid w:val="0090731E"/>
    <w:rsid w:val="00934AC3"/>
    <w:rsid w:val="009378F5"/>
    <w:rsid w:val="0095540B"/>
    <w:rsid w:val="00973B8D"/>
    <w:rsid w:val="009744EB"/>
    <w:rsid w:val="00997AED"/>
    <w:rsid w:val="009B0C0A"/>
    <w:rsid w:val="009E590C"/>
    <w:rsid w:val="009F29E0"/>
    <w:rsid w:val="00A04B41"/>
    <w:rsid w:val="00A23816"/>
    <w:rsid w:val="00A30259"/>
    <w:rsid w:val="00A4489B"/>
    <w:rsid w:val="00A454B6"/>
    <w:rsid w:val="00A531F2"/>
    <w:rsid w:val="00A6013E"/>
    <w:rsid w:val="00A71CAD"/>
    <w:rsid w:val="00A83D89"/>
    <w:rsid w:val="00AB0758"/>
    <w:rsid w:val="00AC6E2B"/>
    <w:rsid w:val="00AD1423"/>
    <w:rsid w:val="00AD4AEE"/>
    <w:rsid w:val="00AF042D"/>
    <w:rsid w:val="00B21C7E"/>
    <w:rsid w:val="00B43194"/>
    <w:rsid w:val="00B47197"/>
    <w:rsid w:val="00B72169"/>
    <w:rsid w:val="00B74218"/>
    <w:rsid w:val="00B77A7F"/>
    <w:rsid w:val="00B86FC7"/>
    <w:rsid w:val="00B912C3"/>
    <w:rsid w:val="00BA3400"/>
    <w:rsid w:val="00BB19AC"/>
    <w:rsid w:val="00BB5A91"/>
    <w:rsid w:val="00BC0A3F"/>
    <w:rsid w:val="00BC2201"/>
    <w:rsid w:val="00BC26CE"/>
    <w:rsid w:val="00BC4091"/>
    <w:rsid w:val="00BC7918"/>
    <w:rsid w:val="00BD4B34"/>
    <w:rsid w:val="00BE2C92"/>
    <w:rsid w:val="00BF182F"/>
    <w:rsid w:val="00BF3C90"/>
    <w:rsid w:val="00BF6DBC"/>
    <w:rsid w:val="00C01F47"/>
    <w:rsid w:val="00C05E20"/>
    <w:rsid w:val="00C0792E"/>
    <w:rsid w:val="00C12A7F"/>
    <w:rsid w:val="00C15800"/>
    <w:rsid w:val="00C16E8E"/>
    <w:rsid w:val="00C22601"/>
    <w:rsid w:val="00C261EA"/>
    <w:rsid w:val="00C370EE"/>
    <w:rsid w:val="00C40213"/>
    <w:rsid w:val="00C43F87"/>
    <w:rsid w:val="00C444A7"/>
    <w:rsid w:val="00C47B34"/>
    <w:rsid w:val="00C55909"/>
    <w:rsid w:val="00C66EC5"/>
    <w:rsid w:val="00C726EA"/>
    <w:rsid w:val="00C74A1D"/>
    <w:rsid w:val="00CB2B44"/>
    <w:rsid w:val="00CB4074"/>
    <w:rsid w:val="00CC0CD7"/>
    <w:rsid w:val="00CC1C1D"/>
    <w:rsid w:val="00CF1660"/>
    <w:rsid w:val="00CF33AD"/>
    <w:rsid w:val="00CF656A"/>
    <w:rsid w:val="00CF6A30"/>
    <w:rsid w:val="00CF7708"/>
    <w:rsid w:val="00D01603"/>
    <w:rsid w:val="00D0258C"/>
    <w:rsid w:val="00D0270E"/>
    <w:rsid w:val="00D20550"/>
    <w:rsid w:val="00D22914"/>
    <w:rsid w:val="00D3638C"/>
    <w:rsid w:val="00D52194"/>
    <w:rsid w:val="00D57A87"/>
    <w:rsid w:val="00D65C24"/>
    <w:rsid w:val="00D7356E"/>
    <w:rsid w:val="00D744EE"/>
    <w:rsid w:val="00D77740"/>
    <w:rsid w:val="00D903BF"/>
    <w:rsid w:val="00DA2F5A"/>
    <w:rsid w:val="00DA50A8"/>
    <w:rsid w:val="00DA74F6"/>
    <w:rsid w:val="00DB20A4"/>
    <w:rsid w:val="00DB4182"/>
    <w:rsid w:val="00DD4526"/>
    <w:rsid w:val="00DD4977"/>
    <w:rsid w:val="00DD4C03"/>
    <w:rsid w:val="00DD6962"/>
    <w:rsid w:val="00DE01B4"/>
    <w:rsid w:val="00DF27A8"/>
    <w:rsid w:val="00DF43EA"/>
    <w:rsid w:val="00E261EB"/>
    <w:rsid w:val="00E37D64"/>
    <w:rsid w:val="00E55FB3"/>
    <w:rsid w:val="00E5714A"/>
    <w:rsid w:val="00E7228E"/>
    <w:rsid w:val="00E82B25"/>
    <w:rsid w:val="00E837BC"/>
    <w:rsid w:val="00E92831"/>
    <w:rsid w:val="00E9313B"/>
    <w:rsid w:val="00EA0B3E"/>
    <w:rsid w:val="00EB7A63"/>
    <w:rsid w:val="00EC5F5A"/>
    <w:rsid w:val="00EE4A70"/>
    <w:rsid w:val="00F30C27"/>
    <w:rsid w:val="00F35A87"/>
    <w:rsid w:val="00F37344"/>
    <w:rsid w:val="00F51570"/>
    <w:rsid w:val="00F56AFD"/>
    <w:rsid w:val="00F66BA9"/>
    <w:rsid w:val="00F74EA2"/>
    <w:rsid w:val="00F9084D"/>
    <w:rsid w:val="00FC242D"/>
    <w:rsid w:val="00FD3022"/>
    <w:rsid w:val="00FE158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D5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12A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semiHidden/>
    <w:rsid w:val="00F30C27"/>
    <w:rPr>
      <w:sz w:val="20"/>
      <w:szCs w:val="20"/>
    </w:rPr>
  </w:style>
  <w:style w:type="character" w:styleId="Fodnotehenvisning">
    <w:name w:val="footnote reference"/>
    <w:basedOn w:val="Standardskrifttypeiafsnit"/>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typeiafsni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character" w:customStyle="1" w:styleId="Overskrift1Tegn">
    <w:name w:val="Overskrift 1 Tegn"/>
    <w:basedOn w:val="Standardskrifttypeiafsnit"/>
    <w:link w:val="Overskrift1"/>
    <w:uiPriority w:val="9"/>
    <w:rsid w:val="00C12A7F"/>
    <w:rPr>
      <w:rFonts w:asciiTheme="majorHAnsi" w:eastAsiaTheme="majorEastAsia" w:hAnsiTheme="majorHAnsi" w:cstheme="majorBidi"/>
      <w:b/>
      <w:bCs/>
      <w:color w:val="2E74B5" w:themeColor="accent1" w:themeShade="BF"/>
      <w:sz w:val="28"/>
      <w:szCs w:val="28"/>
    </w:rPr>
  </w:style>
  <w:style w:type="character" w:styleId="Pladsholdertekst">
    <w:name w:val="Placeholder Text"/>
    <w:basedOn w:val="Standardskrifttypeiafsnit"/>
    <w:uiPriority w:val="99"/>
    <w:semiHidden/>
    <w:rsid w:val="002858D9"/>
    <w:rPr>
      <w:color w:val="808080"/>
    </w:rPr>
  </w:style>
  <w:style w:type="table" w:styleId="Lysskygge-fremhvningsfarve5">
    <w:name w:val="Light Shading Accent 5"/>
    <w:basedOn w:val="Tabel-Normal"/>
    <w:uiPriority w:val="60"/>
    <w:rsid w:val="0017421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Korrektur">
    <w:name w:val="Revision"/>
    <w:hidden/>
    <w:uiPriority w:val="99"/>
    <w:semiHidden/>
    <w:rsid w:val="001167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12A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semiHidden/>
    <w:rsid w:val="00F30C27"/>
    <w:rPr>
      <w:sz w:val="20"/>
      <w:szCs w:val="20"/>
    </w:rPr>
  </w:style>
  <w:style w:type="character" w:styleId="Fodnotehenvisning">
    <w:name w:val="footnote reference"/>
    <w:basedOn w:val="Standardskrifttypeiafsnit"/>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typeiafsni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character" w:customStyle="1" w:styleId="Overskrift1Tegn">
    <w:name w:val="Overskrift 1 Tegn"/>
    <w:basedOn w:val="Standardskrifttypeiafsnit"/>
    <w:link w:val="Overskrift1"/>
    <w:uiPriority w:val="9"/>
    <w:rsid w:val="00C12A7F"/>
    <w:rPr>
      <w:rFonts w:asciiTheme="majorHAnsi" w:eastAsiaTheme="majorEastAsia" w:hAnsiTheme="majorHAnsi" w:cstheme="majorBidi"/>
      <w:b/>
      <w:bCs/>
      <w:color w:val="2E74B5" w:themeColor="accent1" w:themeShade="BF"/>
      <w:sz w:val="28"/>
      <w:szCs w:val="28"/>
    </w:rPr>
  </w:style>
  <w:style w:type="character" w:styleId="Pladsholdertekst">
    <w:name w:val="Placeholder Text"/>
    <w:basedOn w:val="Standardskrifttypeiafsnit"/>
    <w:uiPriority w:val="99"/>
    <w:semiHidden/>
    <w:rsid w:val="002858D9"/>
    <w:rPr>
      <w:color w:val="808080"/>
    </w:rPr>
  </w:style>
  <w:style w:type="table" w:styleId="Lysskygge-fremhvningsfarve5">
    <w:name w:val="Light Shading Accent 5"/>
    <w:basedOn w:val="Tabel-Normal"/>
    <w:uiPriority w:val="60"/>
    <w:rsid w:val="0017421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Korrektur">
    <w:name w:val="Revision"/>
    <w:hidden/>
    <w:uiPriority w:val="99"/>
    <w:semiHidden/>
    <w:rsid w:val="00116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64497029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735811990">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ahz@dst.dk" TargetMode="External"/><Relationship Id="rId14" Type="http://schemas.openxmlformats.org/officeDocument/2006/relationships/chart" Target="charts/chart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AS1\KAO$\Fejls&#248;gning\NSM2019\Kopi%20af%20Oversigt%20over%20fejl%20og%20autoret_apr%202019.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AS1\KAO$\Fejls&#248;gning\NSM2019\Kopi%20af%20Oversigt%20over%20fejl%20og%20autoret_apr%202019.xlsm"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[Kopi af Oversigt over fejl og autoret_apr 2019.xlsm]Figur !Pivottabel4</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s>
    <c:plotArea>
      <c:layout>
        <c:manualLayout>
          <c:layoutTarget val="inner"/>
          <c:xMode val="edge"/>
          <c:yMode val="edge"/>
          <c:x val="7.9585538019648849E-2"/>
          <c:y val="0.23784776902887139"/>
          <c:w val="0.90686825975490359"/>
          <c:h val="0.42911648367897676"/>
        </c:manualLayout>
      </c:layout>
      <c:barChart>
        <c:barDir val="col"/>
        <c:grouping val="clustered"/>
        <c:varyColors val="0"/>
        <c:ser>
          <c:idx val="0"/>
          <c:order val="0"/>
          <c:tx>
            <c:strRef>
              <c:f>'Figur '!$C$85:$C$86</c:f>
              <c:strCache>
                <c:ptCount val="1"/>
                <c:pt idx="0">
                  <c:v>10 Accepted without correction</c:v>
                </c:pt>
              </c:strCache>
            </c:strRef>
          </c:tx>
          <c:invertIfNegative val="0"/>
          <c:cat>
            <c:strRef>
              <c:f>'Figur '!$B$87:$B$103</c:f>
              <c:strCache>
                <c:ptCount val="16"/>
                <c:pt idx="0">
                  <c:v>20180101</c:v>
                </c:pt>
                <c:pt idx="1">
                  <c:v>20180201</c:v>
                </c:pt>
                <c:pt idx="2">
                  <c:v>20180301</c:v>
                </c:pt>
                <c:pt idx="3">
                  <c:v>20180401</c:v>
                </c:pt>
                <c:pt idx="4">
                  <c:v>20180501</c:v>
                </c:pt>
                <c:pt idx="5">
                  <c:v>20180601</c:v>
                </c:pt>
                <c:pt idx="6">
                  <c:v>20180701</c:v>
                </c:pt>
                <c:pt idx="7">
                  <c:v>20180801</c:v>
                </c:pt>
                <c:pt idx="8">
                  <c:v>20180901</c:v>
                </c:pt>
                <c:pt idx="9">
                  <c:v>20181001</c:v>
                </c:pt>
                <c:pt idx="10">
                  <c:v>20181101</c:v>
                </c:pt>
                <c:pt idx="11">
                  <c:v>20181201</c:v>
                </c:pt>
                <c:pt idx="12">
                  <c:v>20190101</c:v>
                </c:pt>
                <c:pt idx="13">
                  <c:v>20190201</c:v>
                </c:pt>
                <c:pt idx="14">
                  <c:v>20190301</c:v>
                </c:pt>
                <c:pt idx="15">
                  <c:v>20190401</c:v>
                </c:pt>
              </c:strCache>
            </c:strRef>
          </c:cat>
          <c:val>
            <c:numRef>
              <c:f>'Figur '!$C$87:$C$103</c:f>
              <c:numCache>
                <c:formatCode>General</c:formatCode>
                <c:ptCount val="16"/>
                <c:pt idx="0">
                  <c:v>497</c:v>
                </c:pt>
                <c:pt idx="1">
                  <c:v>331</c:v>
                </c:pt>
                <c:pt idx="2">
                  <c:v>403</c:v>
                </c:pt>
                <c:pt idx="3">
                  <c:v>376</c:v>
                </c:pt>
                <c:pt idx="4">
                  <c:v>503</c:v>
                </c:pt>
                <c:pt idx="5">
                  <c:v>476</c:v>
                </c:pt>
                <c:pt idx="6">
                  <c:v>617</c:v>
                </c:pt>
                <c:pt idx="7">
                  <c:v>396</c:v>
                </c:pt>
                <c:pt idx="8">
                  <c:v>387</c:v>
                </c:pt>
                <c:pt idx="9">
                  <c:v>534</c:v>
                </c:pt>
                <c:pt idx="10">
                  <c:v>475</c:v>
                </c:pt>
                <c:pt idx="11">
                  <c:v>404</c:v>
                </c:pt>
                <c:pt idx="12">
                  <c:v>1668</c:v>
                </c:pt>
                <c:pt idx="13">
                  <c:v>354</c:v>
                </c:pt>
                <c:pt idx="14">
                  <c:v>280</c:v>
                </c:pt>
                <c:pt idx="15">
                  <c:v>191</c:v>
                </c:pt>
              </c:numCache>
            </c:numRef>
          </c:val>
          <c:extLst xmlns:c16r2="http://schemas.microsoft.com/office/drawing/2015/06/chart">
            <c:ext xmlns:c16="http://schemas.microsoft.com/office/drawing/2014/chart" uri="{C3380CC4-5D6E-409C-BE32-E72D297353CC}">
              <c16:uniqueId val="{00000000-1343-4E0B-B35F-D9AA0B87647F}"/>
            </c:ext>
          </c:extLst>
        </c:ser>
        <c:ser>
          <c:idx val="1"/>
          <c:order val="1"/>
          <c:tx>
            <c:strRef>
              <c:f>'Figur '!$D$85:$D$86</c:f>
              <c:strCache>
                <c:ptCount val="1"/>
                <c:pt idx="0">
                  <c:v>12 Corrected</c:v>
                </c:pt>
              </c:strCache>
            </c:strRef>
          </c:tx>
          <c:invertIfNegative val="0"/>
          <c:cat>
            <c:strRef>
              <c:f>'Figur '!$B$87:$B$103</c:f>
              <c:strCache>
                <c:ptCount val="16"/>
                <c:pt idx="0">
                  <c:v>20180101</c:v>
                </c:pt>
                <c:pt idx="1">
                  <c:v>20180201</c:v>
                </c:pt>
                <c:pt idx="2">
                  <c:v>20180301</c:v>
                </c:pt>
                <c:pt idx="3">
                  <c:v>20180401</c:v>
                </c:pt>
                <c:pt idx="4">
                  <c:v>20180501</c:v>
                </c:pt>
                <c:pt idx="5">
                  <c:v>20180601</c:v>
                </c:pt>
                <c:pt idx="6">
                  <c:v>20180701</c:v>
                </c:pt>
                <c:pt idx="7">
                  <c:v>20180801</c:v>
                </c:pt>
                <c:pt idx="8">
                  <c:v>20180901</c:v>
                </c:pt>
                <c:pt idx="9">
                  <c:v>20181001</c:v>
                </c:pt>
                <c:pt idx="10">
                  <c:v>20181101</c:v>
                </c:pt>
                <c:pt idx="11">
                  <c:v>20181201</c:v>
                </c:pt>
                <c:pt idx="12">
                  <c:v>20190101</c:v>
                </c:pt>
                <c:pt idx="13">
                  <c:v>20190201</c:v>
                </c:pt>
                <c:pt idx="14">
                  <c:v>20190301</c:v>
                </c:pt>
                <c:pt idx="15">
                  <c:v>20190401</c:v>
                </c:pt>
              </c:strCache>
            </c:strRef>
          </c:cat>
          <c:val>
            <c:numRef>
              <c:f>'Figur '!$D$87:$D$103</c:f>
              <c:numCache>
                <c:formatCode>General</c:formatCode>
                <c:ptCount val="16"/>
                <c:pt idx="0">
                  <c:v>297</c:v>
                </c:pt>
                <c:pt idx="1">
                  <c:v>285</c:v>
                </c:pt>
                <c:pt idx="2">
                  <c:v>344</c:v>
                </c:pt>
                <c:pt idx="3">
                  <c:v>320</c:v>
                </c:pt>
                <c:pt idx="4">
                  <c:v>352</c:v>
                </c:pt>
                <c:pt idx="5">
                  <c:v>367</c:v>
                </c:pt>
                <c:pt idx="6">
                  <c:v>310</c:v>
                </c:pt>
                <c:pt idx="7">
                  <c:v>561</c:v>
                </c:pt>
                <c:pt idx="8">
                  <c:v>405</c:v>
                </c:pt>
                <c:pt idx="9">
                  <c:v>369</c:v>
                </c:pt>
                <c:pt idx="10">
                  <c:v>436</c:v>
                </c:pt>
                <c:pt idx="11">
                  <c:v>298</c:v>
                </c:pt>
                <c:pt idx="12">
                  <c:v>333</c:v>
                </c:pt>
                <c:pt idx="13">
                  <c:v>236</c:v>
                </c:pt>
                <c:pt idx="14">
                  <c:v>267</c:v>
                </c:pt>
                <c:pt idx="15">
                  <c:v>172</c:v>
                </c:pt>
              </c:numCache>
            </c:numRef>
          </c:val>
          <c:extLst xmlns:c16r2="http://schemas.microsoft.com/office/drawing/2015/06/chart">
            <c:ext xmlns:c16="http://schemas.microsoft.com/office/drawing/2014/chart" uri="{C3380CC4-5D6E-409C-BE32-E72D297353CC}">
              <c16:uniqueId val="{00000001-1343-4E0B-B35F-D9AA0B87647F}"/>
            </c:ext>
          </c:extLst>
        </c:ser>
        <c:ser>
          <c:idx val="2"/>
          <c:order val="2"/>
          <c:tx>
            <c:strRef>
              <c:f>'Figur '!$E$85:$E$86</c:f>
              <c:strCache>
                <c:ptCount val="1"/>
                <c:pt idx="0">
                  <c:v>21 Probable errors</c:v>
                </c:pt>
              </c:strCache>
            </c:strRef>
          </c:tx>
          <c:invertIfNegative val="0"/>
          <c:cat>
            <c:strRef>
              <c:f>'Figur '!$B$87:$B$103</c:f>
              <c:strCache>
                <c:ptCount val="16"/>
                <c:pt idx="0">
                  <c:v>20180101</c:v>
                </c:pt>
                <c:pt idx="1">
                  <c:v>20180201</c:v>
                </c:pt>
                <c:pt idx="2">
                  <c:v>20180301</c:v>
                </c:pt>
                <c:pt idx="3">
                  <c:v>20180401</c:v>
                </c:pt>
                <c:pt idx="4">
                  <c:v>20180501</c:v>
                </c:pt>
                <c:pt idx="5">
                  <c:v>20180601</c:v>
                </c:pt>
                <c:pt idx="6">
                  <c:v>20180701</c:v>
                </c:pt>
                <c:pt idx="7">
                  <c:v>20180801</c:v>
                </c:pt>
                <c:pt idx="8">
                  <c:v>20180901</c:v>
                </c:pt>
                <c:pt idx="9">
                  <c:v>20181001</c:v>
                </c:pt>
                <c:pt idx="10">
                  <c:v>20181101</c:v>
                </c:pt>
                <c:pt idx="11">
                  <c:v>20181201</c:v>
                </c:pt>
                <c:pt idx="12">
                  <c:v>20190101</c:v>
                </c:pt>
                <c:pt idx="13">
                  <c:v>20190201</c:v>
                </c:pt>
                <c:pt idx="14">
                  <c:v>20190301</c:v>
                </c:pt>
                <c:pt idx="15">
                  <c:v>20190401</c:v>
                </c:pt>
              </c:strCache>
            </c:strRef>
          </c:cat>
          <c:val>
            <c:numRef>
              <c:f>'Figur '!$E$87:$E$103</c:f>
              <c:numCache>
                <c:formatCode>General</c:formatCode>
                <c:ptCount val="16"/>
                <c:pt idx="4">
                  <c:v>1</c:v>
                </c:pt>
                <c:pt idx="12">
                  <c:v>80</c:v>
                </c:pt>
                <c:pt idx="13">
                  <c:v>165</c:v>
                </c:pt>
                <c:pt idx="14">
                  <c:v>171</c:v>
                </c:pt>
                <c:pt idx="15">
                  <c:v>327</c:v>
                </c:pt>
              </c:numCache>
            </c:numRef>
          </c:val>
          <c:extLst xmlns:c16r2="http://schemas.microsoft.com/office/drawing/2015/06/chart">
            <c:ext xmlns:c16="http://schemas.microsoft.com/office/drawing/2014/chart" uri="{C3380CC4-5D6E-409C-BE32-E72D297353CC}">
              <c16:uniqueId val="{00000002-1343-4E0B-B35F-D9AA0B87647F}"/>
            </c:ext>
          </c:extLst>
        </c:ser>
        <c:dLbls>
          <c:showLegendKey val="0"/>
          <c:showVal val="0"/>
          <c:showCatName val="0"/>
          <c:showSerName val="0"/>
          <c:showPercent val="0"/>
          <c:showBubbleSize val="0"/>
        </c:dLbls>
        <c:gapWidth val="150"/>
        <c:axId val="50021504"/>
        <c:axId val="50023040"/>
      </c:barChart>
      <c:catAx>
        <c:axId val="50021504"/>
        <c:scaling>
          <c:orientation val="minMax"/>
        </c:scaling>
        <c:delete val="0"/>
        <c:axPos val="b"/>
        <c:numFmt formatCode="General" sourceLinked="0"/>
        <c:majorTickMark val="out"/>
        <c:minorTickMark val="none"/>
        <c:tickLblPos val="nextTo"/>
        <c:crossAx val="50023040"/>
        <c:crosses val="autoZero"/>
        <c:auto val="1"/>
        <c:lblAlgn val="ctr"/>
        <c:lblOffset val="100"/>
        <c:noMultiLvlLbl val="0"/>
      </c:catAx>
      <c:valAx>
        <c:axId val="50023040"/>
        <c:scaling>
          <c:orientation val="minMax"/>
        </c:scaling>
        <c:delete val="0"/>
        <c:axPos val="l"/>
        <c:majorGridlines/>
        <c:numFmt formatCode="#,##0" sourceLinked="0"/>
        <c:majorTickMark val="out"/>
        <c:minorTickMark val="none"/>
        <c:tickLblPos val="nextTo"/>
        <c:crossAx val="50021504"/>
        <c:crosses val="autoZero"/>
        <c:crossBetween val="between"/>
      </c:valAx>
    </c:plotArea>
    <c:legend>
      <c:legendPos val="r"/>
      <c:layout>
        <c:manualLayout>
          <c:xMode val="edge"/>
          <c:yMode val="edge"/>
          <c:x val="0.25240789981398076"/>
          <c:y val="3.5216574259578498E-2"/>
          <c:w val="0.4969964716558492"/>
          <c:h val="0.19483638509683332"/>
        </c:manualLayout>
      </c:layout>
      <c:overlay val="0"/>
    </c:legend>
    <c:plotVisOnly val="1"/>
    <c:dispBlanksAs val="gap"/>
    <c:showDLblsOverMax val="0"/>
  </c:chart>
  <c:externalData r:id="rId2">
    <c:autoUpdate val="0"/>
  </c:externalData>
  <c:userShapes r:id="rId3"/>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[Kopi af Oversigt over fejl og autoret_apr 2019.xlsm]Figur !Pivottabel3</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s>
    <c:plotArea>
      <c:layout>
        <c:manualLayout>
          <c:layoutTarget val="inner"/>
          <c:xMode val="edge"/>
          <c:yMode val="edge"/>
          <c:x val="0.12093712805840186"/>
          <c:y val="0.23454432779235929"/>
          <c:w val="0.8573986671163889"/>
          <c:h val="0.43706585472961068"/>
        </c:manualLayout>
      </c:layout>
      <c:barChart>
        <c:barDir val="col"/>
        <c:grouping val="clustered"/>
        <c:varyColors val="0"/>
        <c:ser>
          <c:idx val="0"/>
          <c:order val="0"/>
          <c:tx>
            <c:strRef>
              <c:f>'Figur '!$C$55:$C$56</c:f>
              <c:strCache>
                <c:ptCount val="1"/>
                <c:pt idx="0">
                  <c:v>10 Accepted without correction</c:v>
                </c:pt>
              </c:strCache>
            </c:strRef>
          </c:tx>
          <c:invertIfNegative val="0"/>
          <c:cat>
            <c:strRef>
              <c:f>'Figur '!$B$57:$B$75</c:f>
              <c:strCache>
                <c:ptCount val="18"/>
                <c:pt idx="0">
                  <c:v>20180101</c:v>
                </c:pt>
                <c:pt idx="1">
                  <c:v>20180201</c:v>
                </c:pt>
                <c:pt idx="2">
                  <c:v>20180301</c:v>
                </c:pt>
                <c:pt idx="3">
                  <c:v>20180401</c:v>
                </c:pt>
                <c:pt idx="4">
                  <c:v>20180501</c:v>
                </c:pt>
                <c:pt idx="5">
                  <c:v>20180601</c:v>
                </c:pt>
                <c:pt idx="6">
                  <c:v>20180701</c:v>
                </c:pt>
                <c:pt idx="7">
                  <c:v>20180801</c:v>
                </c:pt>
                <c:pt idx="8">
                  <c:v>20180901</c:v>
                </c:pt>
                <c:pt idx="9">
                  <c:v>20181001</c:v>
                </c:pt>
                <c:pt idx="10">
                  <c:v>20181101</c:v>
                </c:pt>
                <c:pt idx="11">
                  <c:v>20181201</c:v>
                </c:pt>
                <c:pt idx="12">
                  <c:v>20190101</c:v>
                </c:pt>
                <c:pt idx="13">
                  <c:v>20190201</c:v>
                </c:pt>
                <c:pt idx="14">
                  <c:v>20190301</c:v>
                </c:pt>
                <c:pt idx="15">
                  <c:v>20190401</c:v>
                </c:pt>
                <c:pt idx="16">
                  <c:v>20190501</c:v>
                </c:pt>
                <c:pt idx="17">
                  <c:v>20190601</c:v>
                </c:pt>
              </c:strCache>
            </c:strRef>
          </c:cat>
          <c:val>
            <c:numRef>
              <c:f>'Figur '!$C$57:$C$75</c:f>
              <c:numCache>
                <c:formatCode>#,##0</c:formatCode>
                <c:ptCount val="18"/>
                <c:pt idx="0">
                  <c:v>1218.2854849999999</c:v>
                </c:pt>
                <c:pt idx="1">
                  <c:v>580.30958900000007</c:v>
                </c:pt>
                <c:pt idx="2">
                  <c:v>1342.9354940000001</c:v>
                </c:pt>
                <c:pt idx="3">
                  <c:v>1118.6486709999999</c:v>
                </c:pt>
                <c:pt idx="4">
                  <c:v>1543.291841</c:v>
                </c:pt>
                <c:pt idx="5">
                  <c:v>2470.8618099999999</c:v>
                </c:pt>
                <c:pt idx="6">
                  <c:v>876.01603299999999</c:v>
                </c:pt>
                <c:pt idx="7">
                  <c:v>959.52262799999994</c:v>
                </c:pt>
                <c:pt idx="8">
                  <c:v>953.95099400000004</c:v>
                </c:pt>
                <c:pt idx="9">
                  <c:v>1135.4739689999999</c:v>
                </c:pt>
                <c:pt idx="10">
                  <c:v>1181.4979519999999</c:v>
                </c:pt>
                <c:pt idx="11">
                  <c:v>1391.8412519999999</c:v>
                </c:pt>
                <c:pt idx="12">
                  <c:v>1183.0934160000002</c:v>
                </c:pt>
                <c:pt idx="13">
                  <c:v>1058.0785470000001</c:v>
                </c:pt>
                <c:pt idx="14">
                  <c:v>1297.174154</c:v>
                </c:pt>
                <c:pt idx="15">
                  <c:v>1199.1080460000001</c:v>
                </c:pt>
                <c:pt idx="16">
                  <c:v>489.61879200000004</c:v>
                </c:pt>
              </c:numCache>
            </c:numRef>
          </c:val>
          <c:extLst xmlns:c16r2="http://schemas.microsoft.com/office/drawing/2015/06/chart">
            <c:ext xmlns:c16="http://schemas.microsoft.com/office/drawing/2014/chart" uri="{C3380CC4-5D6E-409C-BE32-E72D297353CC}">
              <c16:uniqueId val="{00000000-D6AE-4276-8A96-0C5276B0AB6B}"/>
            </c:ext>
          </c:extLst>
        </c:ser>
        <c:ser>
          <c:idx val="1"/>
          <c:order val="1"/>
          <c:tx>
            <c:strRef>
              <c:f>'Figur '!$D$55:$D$56</c:f>
              <c:strCache>
                <c:ptCount val="1"/>
                <c:pt idx="0">
                  <c:v>12 Corrected</c:v>
                </c:pt>
              </c:strCache>
            </c:strRef>
          </c:tx>
          <c:invertIfNegative val="0"/>
          <c:cat>
            <c:strRef>
              <c:f>'Figur '!$B$57:$B$75</c:f>
              <c:strCache>
                <c:ptCount val="18"/>
                <c:pt idx="0">
                  <c:v>20180101</c:v>
                </c:pt>
                <c:pt idx="1">
                  <c:v>20180201</c:v>
                </c:pt>
                <c:pt idx="2">
                  <c:v>20180301</c:v>
                </c:pt>
                <c:pt idx="3">
                  <c:v>20180401</c:v>
                </c:pt>
                <c:pt idx="4">
                  <c:v>20180501</c:v>
                </c:pt>
                <c:pt idx="5">
                  <c:v>20180601</c:v>
                </c:pt>
                <c:pt idx="6">
                  <c:v>20180701</c:v>
                </c:pt>
                <c:pt idx="7">
                  <c:v>20180801</c:v>
                </c:pt>
                <c:pt idx="8">
                  <c:v>20180901</c:v>
                </c:pt>
                <c:pt idx="9">
                  <c:v>20181001</c:v>
                </c:pt>
                <c:pt idx="10">
                  <c:v>20181101</c:v>
                </c:pt>
                <c:pt idx="11">
                  <c:v>20181201</c:v>
                </c:pt>
                <c:pt idx="12">
                  <c:v>20190101</c:v>
                </c:pt>
                <c:pt idx="13">
                  <c:v>20190201</c:v>
                </c:pt>
                <c:pt idx="14">
                  <c:v>20190301</c:v>
                </c:pt>
                <c:pt idx="15">
                  <c:v>20190401</c:v>
                </c:pt>
                <c:pt idx="16">
                  <c:v>20190501</c:v>
                </c:pt>
                <c:pt idx="17">
                  <c:v>20190601</c:v>
                </c:pt>
              </c:strCache>
            </c:strRef>
          </c:cat>
          <c:val>
            <c:numRef>
              <c:f>'Figur '!$D$57:$D$75</c:f>
              <c:numCache>
                <c:formatCode>#,##0</c:formatCode>
                <c:ptCount val="18"/>
                <c:pt idx="0">
                  <c:v>424.74274600000001</c:v>
                </c:pt>
                <c:pt idx="1">
                  <c:v>297.36973699999999</c:v>
                </c:pt>
                <c:pt idx="2">
                  <c:v>572.29875200000004</c:v>
                </c:pt>
                <c:pt idx="3">
                  <c:v>533.17793900000004</c:v>
                </c:pt>
                <c:pt idx="4">
                  <c:v>999.25151999999991</c:v>
                </c:pt>
                <c:pt idx="5">
                  <c:v>1317.3928410000001</c:v>
                </c:pt>
                <c:pt idx="6">
                  <c:v>422.27696500000002</c:v>
                </c:pt>
                <c:pt idx="7">
                  <c:v>545.62365399999999</c:v>
                </c:pt>
                <c:pt idx="8">
                  <c:v>739.26424799999995</c:v>
                </c:pt>
                <c:pt idx="9">
                  <c:v>639.75507199999993</c:v>
                </c:pt>
                <c:pt idx="10">
                  <c:v>909.26544399999989</c:v>
                </c:pt>
                <c:pt idx="11">
                  <c:v>895.28889199999992</c:v>
                </c:pt>
                <c:pt idx="12">
                  <c:v>1007.3083630000001</c:v>
                </c:pt>
                <c:pt idx="13">
                  <c:v>373.37264700000003</c:v>
                </c:pt>
                <c:pt idx="14">
                  <c:v>227.74396999999999</c:v>
                </c:pt>
                <c:pt idx="15">
                  <c:v>695.0566980000001</c:v>
                </c:pt>
                <c:pt idx="16">
                  <c:v>640.64524899999992</c:v>
                </c:pt>
              </c:numCache>
            </c:numRef>
          </c:val>
          <c:extLst xmlns:c16r2="http://schemas.microsoft.com/office/drawing/2015/06/chart">
            <c:ext xmlns:c16="http://schemas.microsoft.com/office/drawing/2014/chart" uri="{C3380CC4-5D6E-409C-BE32-E72D297353CC}">
              <c16:uniqueId val="{00000001-D6AE-4276-8A96-0C5276B0AB6B}"/>
            </c:ext>
          </c:extLst>
        </c:ser>
        <c:ser>
          <c:idx val="2"/>
          <c:order val="2"/>
          <c:tx>
            <c:strRef>
              <c:f>'Figur '!$E$55:$E$56</c:f>
              <c:strCache>
                <c:ptCount val="1"/>
                <c:pt idx="0">
                  <c:v>21 Probable errors</c:v>
                </c:pt>
              </c:strCache>
            </c:strRef>
          </c:tx>
          <c:invertIfNegative val="0"/>
          <c:cat>
            <c:strRef>
              <c:f>'Figur '!$B$57:$B$75</c:f>
              <c:strCache>
                <c:ptCount val="18"/>
                <c:pt idx="0">
                  <c:v>20180101</c:v>
                </c:pt>
                <c:pt idx="1">
                  <c:v>20180201</c:v>
                </c:pt>
                <c:pt idx="2">
                  <c:v>20180301</c:v>
                </c:pt>
                <c:pt idx="3">
                  <c:v>20180401</c:v>
                </c:pt>
                <c:pt idx="4">
                  <c:v>20180501</c:v>
                </c:pt>
                <c:pt idx="5">
                  <c:v>20180601</c:v>
                </c:pt>
                <c:pt idx="6">
                  <c:v>20180701</c:v>
                </c:pt>
                <c:pt idx="7">
                  <c:v>20180801</c:v>
                </c:pt>
                <c:pt idx="8">
                  <c:v>20180901</c:v>
                </c:pt>
                <c:pt idx="9">
                  <c:v>20181001</c:v>
                </c:pt>
                <c:pt idx="10">
                  <c:v>20181101</c:v>
                </c:pt>
                <c:pt idx="11">
                  <c:v>20181201</c:v>
                </c:pt>
                <c:pt idx="12">
                  <c:v>20190101</c:v>
                </c:pt>
                <c:pt idx="13">
                  <c:v>20190201</c:v>
                </c:pt>
                <c:pt idx="14">
                  <c:v>20190301</c:v>
                </c:pt>
                <c:pt idx="15">
                  <c:v>20190401</c:v>
                </c:pt>
                <c:pt idx="16">
                  <c:v>20190501</c:v>
                </c:pt>
                <c:pt idx="17">
                  <c:v>20190601</c:v>
                </c:pt>
              </c:strCache>
            </c:strRef>
          </c:cat>
          <c:val>
            <c:numRef>
              <c:f>'Figur '!$E$57:$E$75</c:f>
              <c:numCache>
                <c:formatCode>General</c:formatCode>
                <c:ptCount val="18"/>
                <c:pt idx="4" formatCode="#,##0">
                  <c:v>0.943832</c:v>
                </c:pt>
                <c:pt idx="12" formatCode="#,##0">
                  <c:v>147.93484899999999</c:v>
                </c:pt>
                <c:pt idx="13" formatCode="#,##0">
                  <c:v>291.10781500000002</c:v>
                </c:pt>
                <c:pt idx="14" formatCode="#,##0">
                  <c:v>333.60963699999996</c:v>
                </c:pt>
                <c:pt idx="15" formatCode="#,##0">
                  <c:v>663.05888500000003</c:v>
                </c:pt>
                <c:pt idx="16" formatCode="#,##0">
                  <c:v>1041.1685359999999</c:v>
                </c:pt>
                <c:pt idx="17" formatCode="#,##0">
                  <c:v>0.55660799999999999</c:v>
                </c:pt>
              </c:numCache>
            </c:numRef>
          </c:val>
          <c:extLst xmlns:c16r2="http://schemas.microsoft.com/office/drawing/2015/06/chart">
            <c:ext xmlns:c16="http://schemas.microsoft.com/office/drawing/2014/chart" uri="{C3380CC4-5D6E-409C-BE32-E72D297353CC}">
              <c16:uniqueId val="{00000002-D6AE-4276-8A96-0C5276B0AB6B}"/>
            </c:ext>
          </c:extLst>
        </c:ser>
        <c:dLbls>
          <c:showLegendKey val="0"/>
          <c:showVal val="0"/>
          <c:showCatName val="0"/>
          <c:showSerName val="0"/>
          <c:showPercent val="0"/>
          <c:showBubbleSize val="0"/>
        </c:dLbls>
        <c:gapWidth val="150"/>
        <c:axId val="68059136"/>
        <c:axId val="68060672"/>
      </c:barChart>
      <c:catAx>
        <c:axId val="68059136"/>
        <c:scaling>
          <c:orientation val="minMax"/>
        </c:scaling>
        <c:delete val="0"/>
        <c:axPos val="b"/>
        <c:numFmt formatCode="General" sourceLinked="0"/>
        <c:majorTickMark val="out"/>
        <c:minorTickMark val="none"/>
        <c:tickLblPos val="nextTo"/>
        <c:crossAx val="68060672"/>
        <c:crosses val="autoZero"/>
        <c:auto val="1"/>
        <c:lblAlgn val="ctr"/>
        <c:lblOffset val="100"/>
        <c:noMultiLvlLbl val="0"/>
      </c:catAx>
      <c:valAx>
        <c:axId val="68060672"/>
        <c:scaling>
          <c:orientation val="minMax"/>
        </c:scaling>
        <c:delete val="0"/>
        <c:axPos val="l"/>
        <c:majorGridlines/>
        <c:numFmt formatCode="#,##0" sourceLinked="0"/>
        <c:majorTickMark val="out"/>
        <c:minorTickMark val="none"/>
        <c:tickLblPos val="nextTo"/>
        <c:crossAx val="68059136"/>
        <c:crosses val="autoZero"/>
        <c:crossBetween val="between"/>
      </c:valAx>
    </c:plotArea>
    <c:legend>
      <c:legendPos val="r"/>
      <c:layout>
        <c:manualLayout>
          <c:xMode val="edge"/>
          <c:yMode val="edge"/>
          <c:x val="0.23887183203921336"/>
          <c:y val="3.0592588452911473E-2"/>
          <c:w val="0.52565902739017012"/>
          <c:h val="0.20056203070677467"/>
        </c:manualLayout>
      </c:layout>
      <c:overlay val="0"/>
    </c:legend>
    <c:plotVisOnly val="1"/>
    <c:dispBlanksAs val="gap"/>
    <c:showDLblsOverMax val="0"/>
  </c:chart>
  <c:externalData r:id="rId2">
    <c:autoUpdate val="0"/>
  </c:externalData>
  <c:userShapes r:id="rId3"/>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0.05996</cdr:x>
      <cdr:y>0.17012</cdr:y>
    </cdr:from>
    <cdr:to>
      <cdr:x>0.29932</cdr:x>
      <cdr:y>0.23978</cdr:y>
    </cdr:to>
    <cdr:sp macro="" textlink="">
      <cdr:nvSpPr>
        <cdr:cNvPr id="2" name="Tekstfelt 1"/>
        <cdr:cNvSpPr txBox="1"/>
      </cdr:nvSpPr>
      <cdr:spPr>
        <a:xfrm xmlns:a="http://schemas.openxmlformats.org/drawingml/2006/main">
          <a:off x="393697" y="534987"/>
          <a:ext cx="1571626"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a-DK" sz="1100"/>
            <a:t>Number</a:t>
          </a:r>
          <a:r>
            <a:rPr lang="da-DK" sz="1100" baseline="0"/>
            <a:t> of errors</a:t>
          </a:r>
          <a:endParaRPr lang="da-DK" sz="1100"/>
        </a:p>
      </cdr:txBody>
    </cdr:sp>
  </cdr:relSizeAnchor>
  <cdr:relSizeAnchor xmlns:cdr="http://schemas.openxmlformats.org/drawingml/2006/chartDrawing">
    <cdr:from>
      <cdr:x>0.45164</cdr:x>
      <cdr:y>0.83645</cdr:y>
    </cdr:from>
    <cdr:to>
      <cdr:x>0.55174</cdr:x>
      <cdr:y>0.92428</cdr:y>
    </cdr:to>
    <cdr:sp macro="" textlink="">
      <cdr:nvSpPr>
        <cdr:cNvPr id="3" name="Tekstfelt 2"/>
        <cdr:cNvSpPr txBox="1"/>
      </cdr:nvSpPr>
      <cdr:spPr>
        <a:xfrm xmlns:a="http://schemas.openxmlformats.org/drawingml/2006/main">
          <a:off x="2965449" y="2630487"/>
          <a:ext cx="657224"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a-DK" sz="1100"/>
            <a:t>Date</a:t>
          </a:r>
        </a:p>
      </cdr:txBody>
    </cdr:sp>
  </cdr:relSizeAnchor>
</c:userShapes>
</file>

<file path=word/drawings/drawing2.xml><?xml version="1.0" encoding="utf-8"?>
<c:userShapes xmlns:c="http://schemas.openxmlformats.org/drawingml/2006/chart">
  <cdr:relSizeAnchor xmlns:cdr="http://schemas.openxmlformats.org/drawingml/2006/chartDrawing">
    <cdr:from>
      <cdr:x>0.10628</cdr:x>
      <cdr:y>0.1621</cdr:y>
    </cdr:from>
    <cdr:to>
      <cdr:x>0.35312</cdr:x>
      <cdr:y>0.2299</cdr:y>
    </cdr:to>
    <cdr:sp macro="" textlink="">
      <cdr:nvSpPr>
        <cdr:cNvPr id="4" name="Tekstfelt 3"/>
        <cdr:cNvSpPr txBox="1"/>
      </cdr:nvSpPr>
      <cdr:spPr>
        <a:xfrm xmlns:a="http://schemas.openxmlformats.org/drawingml/2006/main">
          <a:off x="647883" y="499228"/>
          <a:ext cx="1504764" cy="2087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a-DK" sz="1100"/>
            <a:t>Value in Mill. DKK</a:t>
          </a:r>
        </a:p>
      </cdr:txBody>
    </cdr:sp>
  </cdr:relSizeAnchor>
  <cdr:relSizeAnchor xmlns:cdr="http://schemas.openxmlformats.org/drawingml/2006/chartDrawing">
    <cdr:from>
      <cdr:x>0.47222</cdr:x>
      <cdr:y>0.86857</cdr:y>
    </cdr:from>
    <cdr:to>
      <cdr:x>0.55676</cdr:x>
      <cdr:y>0.97043</cdr:y>
    </cdr:to>
    <cdr:sp macro="" textlink="">
      <cdr:nvSpPr>
        <cdr:cNvPr id="5" name="Tekstfelt 4"/>
        <cdr:cNvSpPr txBox="1"/>
      </cdr:nvSpPr>
      <cdr:spPr>
        <a:xfrm xmlns:a="http://schemas.openxmlformats.org/drawingml/2006/main">
          <a:off x="3724273" y="2517774"/>
          <a:ext cx="66675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a-DK" sz="1100"/>
            <a:t>Date</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9806-FF19-4572-B4CB-B112F59A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5842</TotalTime>
  <Pages>17</Pages>
  <Words>3876</Words>
  <Characters>22096</Characters>
  <Application>Microsoft Office Word</Application>
  <DocSecurity>0</DocSecurity>
  <Lines>184</Lines>
  <Paragraphs>51</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Danmarks Statistik</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Anette Hertz</cp:lastModifiedBy>
  <cp:revision>85</cp:revision>
  <cp:lastPrinted>2019-06-11T06:58:00Z</cp:lastPrinted>
  <dcterms:created xsi:type="dcterms:W3CDTF">2019-04-25T09:21:00Z</dcterms:created>
  <dcterms:modified xsi:type="dcterms:W3CDTF">2019-06-28T11:01:00Z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